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0561" w:rsidRPr="00422CAD" w:rsidRDefault="004A2A5D" w:rsidP="004A2A5D">
      <w:pPr>
        <w:pStyle w:val="a4"/>
        <w:jc w:val="both"/>
        <w:rPr>
          <w:noProof w:val="0"/>
        </w:rPr>
      </w:pPr>
      <w:r w:rsidRPr="004A2A5D">
        <w:rPr>
          <w:rFonts w:cs="Arial"/>
          <w:i w:val="0"/>
          <w:noProof w:val="0"/>
          <w:sz w:val="24"/>
        </w:rPr>
        <w:t>3GPP TSG-RAN WG4 Meeting #91</w:t>
      </w:r>
      <w:r w:rsidRPr="004A2A5D">
        <w:rPr>
          <w:rFonts w:cs="Arial"/>
          <w:i w:val="0"/>
          <w:noProof w:val="0"/>
          <w:sz w:val="24"/>
        </w:rPr>
        <w:tab/>
      </w:r>
      <w:r w:rsidRPr="004A2A5D">
        <w:rPr>
          <w:rFonts w:cs="Arial"/>
          <w:i w:val="0"/>
          <w:noProof w:val="0"/>
          <w:sz w:val="24"/>
        </w:rPr>
        <w:tab/>
      </w:r>
      <w:r>
        <w:rPr>
          <w:rFonts w:cs="Arial"/>
          <w:i w:val="0"/>
          <w:noProof w:val="0"/>
          <w:sz w:val="24"/>
        </w:rPr>
        <w:tab/>
      </w:r>
      <w:r>
        <w:rPr>
          <w:rFonts w:cs="Arial"/>
          <w:i w:val="0"/>
          <w:noProof w:val="0"/>
          <w:sz w:val="24"/>
        </w:rPr>
        <w:tab/>
      </w:r>
      <w:r>
        <w:rPr>
          <w:rFonts w:cs="Arial"/>
          <w:i w:val="0"/>
          <w:noProof w:val="0"/>
          <w:sz w:val="24"/>
        </w:rPr>
        <w:tab/>
      </w:r>
      <w:r>
        <w:rPr>
          <w:rFonts w:cs="Arial"/>
          <w:i w:val="0"/>
          <w:noProof w:val="0"/>
          <w:sz w:val="24"/>
        </w:rPr>
        <w:tab/>
      </w:r>
      <w:r>
        <w:rPr>
          <w:rFonts w:cs="Arial"/>
          <w:i w:val="0"/>
          <w:noProof w:val="0"/>
          <w:sz w:val="24"/>
        </w:rPr>
        <w:tab/>
      </w:r>
      <w:r>
        <w:rPr>
          <w:rFonts w:cs="Arial"/>
          <w:i w:val="0"/>
          <w:noProof w:val="0"/>
          <w:sz w:val="24"/>
        </w:rPr>
        <w:tab/>
      </w:r>
      <w:r>
        <w:rPr>
          <w:rFonts w:cs="Arial"/>
          <w:i w:val="0"/>
          <w:noProof w:val="0"/>
          <w:sz w:val="24"/>
        </w:rPr>
        <w:tab/>
      </w:r>
      <w:r>
        <w:rPr>
          <w:rFonts w:cs="Arial"/>
          <w:i w:val="0"/>
          <w:noProof w:val="0"/>
          <w:sz w:val="24"/>
        </w:rPr>
        <w:tab/>
      </w:r>
      <w:r>
        <w:rPr>
          <w:rFonts w:cs="Arial"/>
          <w:i w:val="0"/>
          <w:noProof w:val="0"/>
          <w:sz w:val="24"/>
        </w:rPr>
        <w:tab/>
      </w:r>
      <w:r>
        <w:rPr>
          <w:rFonts w:cs="Arial"/>
          <w:i w:val="0"/>
          <w:noProof w:val="0"/>
          <w:sz w:val="24"/>
        </w:rPr>
        <w:tab/>
      </w:r>
      <w:r>
        <w:rPr>
          <w:rFonts w:cs="Arial"/>
          <w:i w:val="0"/>
          <w:noProof w:val="0"/>
          <w:sz w:val="24"/>
        </w:rPr>
        <w:tab/>
      </w:r>
      <w:r>
        <w:rPr>
          <w:rFonts w:cs="Arial"/>
          <w:i w:val="0"/>
          <w:noProof w:val="0"/>
          <w:sz w:val="24"/>
        </w:rPr>
        <w:tab/>
      </w:r>
      <w:r>
        <w:rPr>
          <w:rFonts w:cs="Arial"/>
          <w:i w:val="0"/>
          <w:noProof w:val="0"/>
          <w:sz w:val="24"/>
        </w:rPr>
        <w:tab/>
      </w:r>
      <w:r w:rsidR="00ED79DF" w:rsidRPr="00ED79DF">
        <w:rPr>
          <w:rFonts w:cs="Arial"/>
          <w:i w:val="0"/>
          <w:noProof w:val="0"/>
          <w:sz w:val="24"/>
        </w:rPr>
        <w:t xml:space="preserve">R4-1905848 </w:t>
      </w:r>
      <w:bookmarkStart w:id="0" w:name="_GoBack"/>
      <w:bookmarkEnd w:id="0"/>
      <w:r w:rsidRPr="004A2A5D">
        <w:rPr>
          <w:rFonts w:cs="Arial"/>
          <w:i w:val="0"/>
          <w:noProof w:val="0"/>
          <w:sz w:val="24"/>
        </w:rPr>
        <w:t>Reno, US, 13th– 17th May, 2019</w:t>
      </w:r>
    </w:p>
    <w:p w:rsidR="004A2A5D" w:rsidRDefault="004A2A5D" w:rsidP="005C3A02">
      <w:pPr>
        <w:tabs>
          <w:tab w:val="left" w:pos="1985"/>
        </w:tabs>
        <w:ind w:left="1980" w:hanging="1980"/>
        <w:rPr>
          <w:rFonts w:ascii="Arial" w:hAnsi="Arial"/>
          <w:b/>
          <w:sz w:val="24"/>
          <w:lang w:val="en-US"/>
        </w:rPr>
      </w:pPr>
    </w:p>
    <w:p w:rsidR="00AD7AC5" w:rsidRPr="00E1495C"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CE415F" w:rsidRPr="00CE415F">
        <w:rPr>
          <w:rFonts w:ascii="Arial" w:eastAsia="宋体" w:hAnsi="Arial"/>
          <w:b/>
          <w:sz w:val="24"/>
          <w:lang w:val="en-US" w:eastAsia="zh-CN"/>
        </w:rPr>
        <w:t>Discussion on MTTD</w:t>
      </w:r>
      <w:r w:rsidR="002E2357">
        <w:rPr>
          <w:rFonts w:ascii="Arial" w:eastAsia="宋体" w:hAnsi="Arial"/>
          <w:b/>
          <w:sz w:val="24"/>
          <w:lang w:val="en-US" w:eastAsia="zh-CN"/>
        </w:rPr>
        <w:t xml:space="preserve">&amp;MRTD </w:t>
      </w:r>
      <w:r w:rsidR="00CE415F" w:rsidRPr="00CE415F">
        <w:rPr>
          <w:rFonts w:ascii="Arial" w:eastAsia="宋体" w:hAnsi="Arial"/>
          <w:b/>
          <w:sz w:val="24"/>
          <w:lang w:val="en-US" w:eastAsia="zh-CN"/>
        </w:rPr>
        <w:t>for intra-band sync EN-DC</w:t>
      </w:r>
    </w:p>
    <w:p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4A2A5D">
        <w:rPr>
          <w:rFonts w:ascii="Arial" w:eastAsia="宋体" w:hAnsi="Arial"/>
          <w:b/>
          <w:sz w:val="24"/>
          <w:lang w:val="en-US" w:eastAsia="zh-CN"/>
        </w:rPr>
        <w:t>OPPO</w:t>
      </w:r>
    </w:p>
    <w:p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4A2A5D">
        <w:rPr>
          <w:rFonts w:ascii="Arial" w:eastAsia="宋体" w:hAnsi="Arial"/>
          <w:b/>
          <w:sz w:val="24"/>
          <w:lang w:val="en-US" w:eastAsia="zh-CN"/>
        </w:rPr>
        <w:t>6.10.6.2.1</w:t>
      </w:r>
    </w:p>
    <w:p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rsidR="00114F4F" w:rsidRDefault="00114F4F" w:rsidP="00114F4F">
      <w:pPr>
        <w:pStyle w:val="1"/>
        <w:jc w:val="both"/>
        <w:rPr>
          <w:lang w:val="en-US"/>
        </w:rPr>
      </w:pPr>
      <w:r>
        <w:rPr>
          <w:lang w:val="en-US"/>
        </w:rPr>
        <w:t>Introduction</w:t>
      </w:r>
    </w:p>
    <w:p w:rsidR="00E1495C" w:rsidRPr="00E1495C" w:rsidRDefault="00105C3C" w:rsidP="0064026D">
      <w:pPr>
        <w:adjustRightInd w:val="0"/>
        <w:snapToGrid w:val="0"/>
        <w:spacing w:before="180" w:after="120"/>
        <w:rPr>
          <w:rFonts w:eastAsia="宋体"/>
          <w:sz w:val="22"/>
          <w:lang w:val="en-US" w:eastAsia="zh-CN"/>
        </w:rPr>
      </w:pPr>
      <w:r w:rsidRPr="00105C3C">
        <w:rPr>
          <w:rFonts w:eastAsia="宋体"/>
          <w:sz w:val="22"/>
          <w:lang w:eastAsia="zh-CN"/>
        </w:rPr>
        <w:t xml:space="preserve">In this contribution, we provide </w:t>
      </w:r>
      <w:r w:rsidR="005B23F7">
        <w:rPr>
          <w:rFonts w:eastAsia="宋体"/>
          <w:sz w:val="22"/>
          <w:lang w:eastAsia="zh-CN"/>
        </w:rPr>
        <w:t>our</w:t>
      </w:r>
      <w:r w:rsidR="007B2D45">
        <w:rPr>
          <w:rFonts w:eastAsia="宋体"/>
          <w:sz w:val="22"/>
          <w:lang w:eastAsia="zh-CN"/>
        </w:rPr>
        <w:t xml:space="preserve"> </w:t>
      </w:r>
      <w:r w:rsidR="00B61F97">
        <w:rPr>
          <w:rFonts w:eastAsia="宋体"/>
          <w:sz w:val="22"/>
          <w:lang w:eastAsia="zh-CN"/>
        </w:rPr>
        <w:t xml:space="preserve">consideration </w:t>
      </w:r>
      <w:r w:rsidR="007B2D45">
        <w:rPr>
          <w:rFonts w:eastAsia="宋体"/>
          <w:sz w:val="22"/>
          <w:lang w:eastAsia="zh-CN"/>
        </w:rPr>
        <w:t>on</w:t>
      </w:r>
      <w:r w:rsidR="00B61F97">
        <w:rPr>
          <w:rFonts w:eastAsia="宋体"/>
          <w:sz w:val="22"/>
          <w:lang w:eastAsia="zh-CN"/>
        </w:rPr>
        <w:t xml:space="preserve"> </w:t>
      </w:r>
      <w:r w:rsidR="00B61F97">
        <w:rPr>
          <w:rFonts w:eastAsia="宋体"/>
          <w:sz w:val="22"/>
          <w:lang w:val="en-US" w:eastAsia="zh-CN"/>
        </w:rPr>
        <w:t>MTTD</w:t>
      </w:r>
      <w:r w:rsidR="002E2357">
        <w:rPr>
          <w:rFonts w:eastAsia="宋体"/>
          <w:sz w:val="22"/>
          <w:lang w:val="en-US" w:eastAsia="zh-CN"/>
        </w:rPr>
        <w:t>&amp;MRTD</w:t>
      </w:r>
      <w:r w:rsidR="007B2D45">
        <w:rPr>
          <w:rFonts w:eastAsia="宋体"/>
          <w:sz w:val="22"/>
          <w:lang w:eastAsia="zh-CN"/>
        </w:rPr>
        <w:t xml:space="preserve"> requirements</w:t>
      </w:r>
      <w:r w:rsidR="005B23F7">
        <w:rPr>
          <w:rFonts w:eastAsia="宋体"/>
          <w:sz w:val="22"/>
          <w:lang w:eastAsia="zh-CN"/>
        </w:rPr>
        <w:t xml:space="preserve"> for intra-band </w:t>
      </w:r>
      <w:r w:rsidR="00EF0AB3">
        <w:rPr>
          <w:rFonts w:eastAsia="宋体"/>
          <w:sz w:val="22"/>
          <w:lang w:eastAsia="zh-CN"/>
        </w:rPr>
        <w:t>sync EN-DC</w:t>
      </w:r>
      <w:r w:rsidRPr="00105C3C">
        <w:rPr>
          <w:rFonts w:eastAsia="宋体"/>
          <w:sz w:val="22"/>
          <w:lang w:eastAsia="zh-CN"/>
        </w:rPr>
        <w:t>.</w:t>
      </w:r>
    </w:p>
    <w:p w:rsidR="00754DE9" w:rsidRDefault="00C643FE" w:rsidP="00754DE9">
      <w:pPr>
        <w:pStyle w:val="1"/>
        <w:jc w:val="both"/>
        <w:rPr>
          <w:lang w:val="en-US"/>
        </w:rPr>
      </w:pPr>
      <w:r w:rsidRPr="00C643FE">
        <w:rPr>
          <w:lang w:val="en-US"/>
        </w:rPr>
        <w:t>Discussion</w:t>
      </w:r>
    </w:p>
    <w:p w:rsidR="00750DDE" w:rsidRDefault="00750DDE" w:rsidP="00770B86">
      <w:pPr>
        <w:adjustRightInd w:val="0"/>
        <w:snapToGrid w:val="0"/>
        <w:spacing w:after="120"/>
        <w:rPr>
          <w:rFonts w:eastAsia="宋体"/>
          <w:sz w:val="22"/>
          <w:lang w:val="en-US" w:eastAsia="zh-CN"/>
        </w:rPr>
      </w:pPr>
      <w:bookmarkStart w:id="1" w:name="OLE_LINK232"/>
      <w:bookmarkStart w:id="2" w:name="OLE_LINK233"/>
      <w:bookmarkStart w:id="3" w:name="OLE_LINK665"/>
      <w:bookmarkStart w:id="4" w:name="OLE_LINK666"/>
      <w:bookmarkStart w:id="5" w:name="OLE_LINK667"/>
      <w:r>
        <w:rPr>
          <w:rFonts w:eastAsia="宋体" w:hint="eastAsia"/>
          <w:sz w:val="22"/>
          <w:lang w:val="en-US" w:eastAsia="zh-CN"/>
        </w:rPr>
        <w:t>RAN4 had discussed how to define MTTD</w:t>
      </w:r>
      <w:r w:rsidR="002E2357">
        <w:rPr>
          <w:rFonts w:eastAsia="宋体"/>
          <w:sz w:val="22"/>
          <w:lang w:val="en-US" w:eastAsia="zh-CN"/>
        </w:rPr>
        <w:t>&amp;MRTD</w:t>
      </w:r>
      <w:r>
        <w:rPr>
          <w:rFonts w:eastAsia="宋体" w:hint="eastAsia"/>
          <w:sz w:val="22"/>
          <w:lang w:val="en-US" w:eastAsia="zh-CN"/>
        </w:rPr>
        <w:t xml:space="preserve"> requirements for intra-band sync EN-DC</w:t>
      </w:r>
      <w:r>
        <w:rPr>
          <w:rFonts w:eastAsia="宋体"/>
          <w:sz w:val="22"/>
          <w:lang w:val="en-US" w:eastAsia="zh-CN"/>
        </w:rPr>
        <w:t xml:space="preserve"> for several meeting cycles</w:t>
      </w:r>
      <w:r>
        <w:rPr>
          <w:rFonts w:eastAsia="宋体" w:hint="eastAsia"/>
          <w:sz w:val="22"/>
          <w:lang w:val="en-US" w:eastAsia="zh-CN"/>
        </w:rPr>
        <w:t>.</w:t>
      </w:r>
      <w:r w:rsidR="00AB3DB3">
        <w:rPr>
          <w:rFonts w:eastAsia="宋体"/>
          <w:sz w:val="22"/>
          <w:lang w:val="en-US" w:eastAsia="zh-CN"/>
        </w:rPr>
        <w:t xml:space="preserve"> I</w:t>
      </w:r>
      <w:r w:rsidR="00AB3DB3">
        <w:rPr>
          <w:rFonts w:eastAsia="宋体" w:hint="eastAsia"/>
          <w:sz w:val="22"/>
          <w:lang w:val="en-US" w:eastAsia="zh-CN"/>
        </w:rPr>
        <w:t>n last RAN4 90bis meeting, we have achieved agreement</w:t>
      </w:r>
      <w:r w:rsidR="002E2357">
        <w:rPr>
          <w:rFonts w:eastAsia="宋体"/>
          <w:sz w:val="22"/>
          <w:lang w:val="en-US" w:eastAsia="zh-CN"/>
        </w:rPr>
        <w:t>s</w:t>
      </w:r>
      <w:r w:rsidR="00AB3DB3">
        <w:rPr>
          <w:rFonts w:eastAsia="宋体" w:hint="eastAsia"/>
          <w:sz w:val="22"/>
          <w:lang w:val="en-US" w:eastAsia="zh-CN"/>
        </w:rPr>
        <w:t xml:space="preserve"> as below:</w:t>
      </w:r>
    </w:p>
    <w:p w:rsidR="00750DDE" w:rsidRPr="00750DDE" w:rsidRDefault="00AB3DB3" w:rsidP="00AB3DB3">
      <w:pPr>
        <w:adjustRightInd w:val="0"/>
        <w:snapToGrid w:val="0"/>
        <w:spacing w:after="120"/>
        <w:ind w:firstLineChars="322" w:firstLine="708"/>
        <w:rPr>
          <w:rFonts w:eastAsia="宋体"/>
          <w:sz w:val="22"/>
          <w:lang w:val="x-none" w:eastAsia="zh-CN"/>
        </w:rPr>
      </w:pPr>
      <w:r w:rsidRPr="00AB3DB3">
        <w:rPr>
          <w:rFonts w:eastAsia="宋体"/>
          <w:noProof/>
          <w:sz w:val="22"/>
          <w:lang w:val="en-US" w:eastAsia="zh-CN"/>
        </w:rPr>
        <mc:AlternateContent>
          <mc:Choice Requires="wps">
            <w:drawing>
              <wp:inline distT="0" distB="0" distL="0" distR="0" wp14:anchorId="2311E903" wp14:editId="0124CF17">
                <wp:extent cx="5060950" cy="1404620"/>
                <wp:effectExtent l="0" t="0" r="25400" b="1143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60950" cy="1404620"/>
                        </a:xfrm>
                        <a:prstGeom prst="rect">
                          <a:avLst/>
                        </a:prstGeom>
                        <a:solidFill>
                          <a:srgbClr val="FFFFFF"/>
                        </a:solidFill>
                        <a:ln w="9525">
                          <a:solidFill>
                            <a:srgbClr val="000000"/>
                          </a:solidFill>
                          <a:miter lim="800000"/>
                          <a:headEnd/>
                          <a:tailEnd/>
                        </a:ln>
                      </wps:spPr>
                      <wps:txbx>
                        <w:txbxContent>
                          <w:p w:rsidR="00AB3DB3" w:rsidRPr="007F38E4" w:rsidRDefault="00AB3DB3" w:rsidP="00AB3DB3">
                            <w:pPr>
                              <w:rPr>
                                <w:highlight w:val="green"/>
                                <w:lang w:eastAsia="zh-CN"/>
                              </w:rPr>
                            </w:pPr>
                            <w:r w:rsidRPr="007F38E4">
                              <w:rPr>
                                <w:highlight w:val="green"/>
                                <w:lang w:eastAsia="zh-CN"/>
                              </w:rPr>
                              <w:t>Agreement: For MTTD for intra-band synchronous EN-DC</w:t>
                            </w:r>
                          </w:p>
                          <w:p w:rsidR="00AB3DB3" w:rsidRPr="002E2357" w:rsidRDefault="00AB3DB3" w:rsidP="00AB3DB3">
                            <w:pPr>
                              <w:pStyle w:val="af8"/>
                              <w:numPr>
                                <w:ilvl w:val="0"/>
                                <w:numId w:val="18"/>
                              </w:numPr>
                              <w:overflowPunct w:val="0"/>
                              <w:autoSpaceDE w:val="0"/>
                              <w:autoSpaceDN w:val="0"/>
                              <w:adjustRightInd w:val="0"/>
                              <w:spacing w:after="180"/>
                              <w:contextualSpacing w:val="0"/>
                              <w:rPr>
                                <w:rFonts w:eastAsia="MS Mincho"/>
                                <w:sz w:val="20"/>
                                <w:szCs w:val="20"/>
                                <w:highlight w:val="green"/>
                                <w:lang w:val="en-GB" w:eastAsia="zh-CN"/>
                              </w:rPr>
                            </w:pPr>
                            <w:r w:rsidRPr="002E2357">
                              <w:rPr>
                                <w:rFonts w:eastAsia="MS Mincho"/>
                                <w:sz w:val="20"/>
                                <w:szCs w:val="20"/>
                                <w:highlight w:val="green"/>
                                <w:lang w:val="en-GB" w:eastAsia="zh-CN"/>
                              </w:rPr>
                              <w:t>[5.21</w:t>
                            </w:r>
                            <w:proofErr w:type="gramStart"/>
                            <w:r w:rsidRPr="002E2357">
                              <w:rPr>
                                <w:rFonts w:eastAsia="MS Mincho"/>
                                <w:sz w:val="20"/>
                                <w:szCs w:val="20"/>
                                <w:highlight w:val="green"/>
                                <w:lang w:val="en-GB" w:eastAsia="zh-CN"/>
                              </w:rPr>
                              <w:t>]us</w:t>
                            </w:r>
                            <w:proofErr w:type="gramEnd"/>
                            <w:r w:rsidRPr="002E2357">
                              <w:rPr>
                                <w:rFonts w:eastAsia="MS Mincho"/>
                                <w:sz w:val="20"/>
                                <w:szCs w:val="20"/>
                                <w:highlight w:val="green"/>
                                <w:lang w:val="en-GB" w:eastAsia="zh-CN"/>
                              </w:rPr>
                              <w:t xml:space="preserve"> for 15KHz SCS on NR side, if ul-TimingAlignmentEUTRA-NR is absent.</w:t>
                            </w:r>
                          </w:p>
                          <w:p w:rsidR="00AB3DB3" w:rsidRPr="004C0C10" w:rsidRDefault="00AB3DB3" w:rsidP="00AB3DB3">
                            <w:pPr>
                              <w:pStyle w:val="af8"/>
                              <w:numPr>
                                <w:ilvl w:val="1"/>
                                <w:numId w:val="18"/>
                              </w:numPr>
                              <w:overflowPunct w:val="0"/>
                              <w:autoSpaceDE w:val="0"/>
                              <w:autoSpaceDN w:val="0"/>
                              <w:adjustRightInd w:val="0"/>
                              <w:spacing w:after="180"/>
                              <w:contextualSpacing w:val="0"/>
                              <w:rPr>
                                <w:rFonts w:eastAsia="MS Mincho"/>
                                <w:sz w:val="20"/>
                                <w:szCs w:val="20"/>
                                <w:highlight w:val="yellow"/>
                                <w:lang w:val="en-GB" w:eastAsia="zh-CN"/>
                              </w:rPr>
                            </w:pPr>
                            <w:r w:rsidRPr="004C0C10">
                              <w:rPr>
                                <w:rFonts w:eastAsia="MS Mincho"/>
                                <w:sz w:val="20"/>
                                <w:szCs w:val="20"/>
                                <w:highlight w:val="yellow"/>
                                <w:lang w:val="en-GB" w:eastAsia="zh-CN"/>
                              </w:rPr>
                              <w:t>FFS the relation between the capabilities of ul-TimingAlignmentEUTRA-NR and single PA capability.</w:t>
                            </w:r>
                          </w:p>
                          <w:p w:rsidR="00AB3DB3" w:rsidRPr="004C0C10" w:rsidRDefault="00AB3DB3" w:rsidP="00AB3DB3">
                            <w:pPr>
                              <w:pStyle w:val="af8"/>
                              <w:numPr>
                                <w:ilvl w:val="0"/>
                                <w:numId w:val="18"/>
                              </w:numPr>
                              <w:overflowPunct w:val="0"/>
                              <w:autoSpaceDE w:val="0"/>
                              <w:autoSpaceDN w:val="0"/>
                              <w:adjustRightInd w:val="0"/>
                              <w:spacing w:after="180"/>
                              <w:contextualSpacing w:val="0"/>
                              <w:rPr>
                                <w:rFonts w:eastAsia="MS Mincho"/>
                                <w:sz w:val="20"/>
                                <w:szCs w:val="20"/>
                                <w:highlight w:val="yellow"/>
                                <w:lang w:val="en-GB" w:eastAsia="zh-CN"/>
                              </w:rPr>
                            </w:pPr>
                            <w:r w:rsidRPr="004C0C10">
                              <w:rPr>
                                <w:rFonts w:eastAsia="MS Mincho"/>
                                <w:sz w:val="20"/>
                                <w:szCs w:val="20"/>
                                <w:highlight w:val="yellow"/>
                                <w:lang w:val="en-GB" w:eastAsia="zh-CN"/>
                              </w:rPr>
                              <w:t>FFS for higher SCS on NR side, if ul-TimingAlignmentEUTRA-NR is absent.</w:t>
                            </w:r>
                          </w:p>
                          <w:p w:rsidR="00AB3DB3" w:rsidRPr="00FC2164" w:rsidRDefault="00AB3DB3" w:rsidP="00AB3DB3">
                            <w:pPr>
                              <w:pStyle w:val="af8"/>
                              <w:numPr>
                                <w:ilvl w:val="0"/>
                                <w:numId w:val="18"/>
                              </w:numPr>
                              <w:overflowPunct w:val="0"/>
                              <w:autoSpaceDE w:val="0"/>
                              <w:autoSpaceDN w:val="0"/>
                              <w:adjustRightInd w:val="0"/>
                              <w:spacing w:after="180"/>
                              <w:contextualSpacing w:val="0"/>
                              <w:rPr>
                                <w:rFonts w:eastAsia="MS Mincho"/>
                                <w:sz w:val="20"/>
                                <w:szCs w:val="20"/>
                                <w:highlight w:val="green"/>
                                <w:lang w:val="en-GB" w:eastAsia="zh-CN"/>
                              </w:rPr>
                            </w:pPr>
                            <w:r w:rsidRPr="00FC2164">
                              <w:rPr>
                                <w:rFonts w:eastAsia="MS Mincho"/>
                                <w:sz w:val="20"/>
                                <w:szCs w:val="20"/>
                                <w:highlight w:val="green"/>
                                <w:lang w:val="en-GB" w:eastAsia="zh-CN"/>
                              </w:rPr>
                              <w:t>Otherwise, single timing is used on UL if ul-TimingAlignmentEUTRA-NR is signaled, which applies for the same SCS, i.e., 15KHz SCS at LTE + 15KHz SCS at NR.</w:t>
                            </w:r>
                          </w:p>
                        </w:txbxContent>
                      </wps:txbx>
                      <wps:bodyPr rot="0" vert="horz" wrap="square" lIns="91440" tIns="45720" rIns="91440" bIns="45720" anchor="t" anchorCtr="0">
                        <a:spAutoFit/>
                      </wps:bodyPr>
                    </wps:wsp>
                  </a:graphicData>
                </a:graphic>
              </wp:inline>
            </w:drawing>
          </mc:Choice>
          <mc:Fallback>
            <w:pict>
              <v:shapetype w14:anchorId="2311E903" id="_x0000_t202" coordsize="21600,21600" o:spt="202" path="m,l,21600r21600,l21600,xe">
                <v:stroke joinstyle="miter"/>
                <v:path gradientshapeok="t" o:connecttype="rect"/>
              </v:shapetype>
              <v:shape id="文本框 2" o:spid="_x0000_s1026" type="#_x0000_t202" style="width:39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">
                <v:textbox style="mso-fit-shape-to-text:t">
                  <w:txbxContent>
                    <w:p w:rsidR="00AB3DB3" w:rsidRPr="007F38E4" w:rsidRDefault="00AB3DB3" w:rsidP="00AB3DB3">
                      <w:pPr>
                        <w:rPr>
                          <w:highlight w:val="green"/>
                          <w:lang w:eastAsia="zh-CN"/>
                        </w:rPr>
                      </w:pPr>
                      <w:r w:rsidRPr="007F38E4">
                        <w:rPr>
                          <w:highlight w:val="green"/>
                          <w:lang w:eastAsia="zh-CN"/>
                        </w:rPr>
                        <w:t>Agreement: For MTTD for intra-band synchronous EN-DC</w:t>
                      </w:r>
                    </w:p>
                    <w:p w:rsidR="00AB3DB3" w:rsidRPr="002E2357" w:rsidRDefault="00AB3DB3" w:rsidP="00AB3DB3">
                      <w:pPr>
                        <w:pStyle w:val="af8"/>
                        <w:numPr>
                          <w:ilvl w:val="0"/>
                          <w:numId w:val="18"/>
                        </w:numPr>
                        <w:overflowPunct w:val="0"/>
                        <w:autoSpaceDE w:val="0"/>
                        <w:autoSpaceDN w:val="0"/>
                        <w:adjustRightInd w:val="0"/>
                        <w:spacing w:after="180"/>
                        <w:contextualSpacing w:val="0"/>
                        <w:rPr>
                          <w:rFonts w:eastAsia="MS Mincho"/>
                          <w:sz w:val="20"/>
                          <w:szCs w:val="20"/>
                          <w:highlight w:val="green"/>
                          <w:lang w:val="en-GB" w:eastAsia="zh-CN"/>
                        </w:rPr>
                      </w:pPr>
                      <w:r w:rsidRPr="002E2357">
                        <w:rPr>
                          <w:rFonts w:eastAsia="MS Mincho"/>
                          <w:sz w:val="20"/>
                          <w:szCs w:val="20"/>
                          <w:highlight w:val="green"/>
                          <w:lang w:val="en-GB" w:eastAsia="zh-CN"/>
                        </w:rPr>
                        <w:t>[5.21</w:t>
                      </w:r>
                      <w:proofErr w:type="gramStart"/>
                      <w:r w:rsidRPr="002E2357">
                        <w:rPr>
                          <w:rFonts w:eastAsia="MS Mincho"/>
                          <w:sz w:val="20"/>
                          <w:szCs w:val="20"/>
                          <w:highlight w:val="green"/>
                          <w:lang w:val="en-GB" w:eastAsia="zh-CN"/>
                        </w:rPr>
                        <w:t>]us</w:t>
                      </w:r>
                      <w:proofErr w:type="gramEnd"/>
                      <w:r w:rsidRPr="002E2357">
                        <w:rPr>
                          <w:rFonts w:eastAsia="MS Mincho"/>
                          <w:sz w:val="20"/>
                          <w:szCs w:val="20"/>
                          <w:highlight w:val="green"/>
                          <w:lang w:val="en-GB" w:eastAsia="zh-CN"/>
                        </w:rPr>
                        <w:t xml:space="preserve"> for 15KHz SCS on NR side, if </w:t>
                      </w:r>
                      <w:proofErr w:type="spellStart"/>
                      <w:r w:rsidRPr="002E2357">
                        <w:rPr>
                          <w:rFonts w:eastAsia="MS Mincho"/>
                          <w:sz w:val="20"/>
                          <w:szCs w:val="20"/>
                          <w:highlight w:val="green"/>
                          <w:lang w:val="en-GB" w:eastAsia="zh-CN"/>
                        </w:rPr>
                        <w:t>ul</w:t>
                      </w:r>
                      <w:proofErr w:type="spellEnd"/>
                      <w:r w:rsidRPr="002E2357">
                        <w:rPr>
                          <w:rFonts w:eastAsia="MS Mincho"/>
                          <w:sz w:val="20"/>
                          <w:szCs w:val="20"/>
                          <w:highlight w:val="green"/>
                          <w:lang w:val="en-GB" w:eastAsia="zh-CN"/>
                        </w:rPr>
                        <w:t>-TimingAlignmentEUTRA-NR is absent.</w:t>
                      </w:r>
                    </w:p>
                    <w:p w:rsidR="00AB3DB3" w:rsidRPr="004C0C10" w:rsidRDefault="00AB3DB3" w:rsidP="00AB3DB3">
                      <w:pPr>
                        <w:pStyle w:val="af8"/>
                        <w:numPr>
                          <w:ilvl w:val="1"/>
                          <w:numId w:val="18"/>
                        </w:numPr>
                        <w:overflowPunct w:val="0"/>
                        <w:autoSpaceDE w:val="0"/>
                        <w:autoSpaceDN w:val="0"/>
                        <w:adjustRightInd w:val="0"/>
                        <w:spacing w:after="180"/>
                        <w:contextualSpacing w:val="0"/>
                        <w:rPr>
                          <w:rFonts w:eastAsia="MS Mincho"/>
                          <w:sz w:val="20"/>
                          <w:szCs w:val="20"/>
                          <w:highlight w:val="yellow"/>
                          <w:lang w:val="en-GB" w:eastAsia="zh-CN"/>
                        </w:rPr>
                      </w:pPr>
                      <w:r w:rsidRPr="004C0C10">
                        <w:rPr>
                          <w:rFonts w:eastAsia="MS Mincho"/>
                          <w:sz w:val="20"/>
                          <w:szCs w:val="20"/>
                          <w:highlight w:val="yellow"/>
                          <w:lang w:val="en-GB" w:eastAsia="zh-CN"/>
                        </w:rPr>
                        <w:t xml:space="preserve">FFS the relation between the capabilities of </w:t>
                      </w:r>
                      <w:proofErr w:type="spellStart"/>
                      <w:r w:rsidRPr="004C0C10">
                        <w:rPr>
                          <w:rFonts w:eastAsia="MS Mincho"/>
                          <w:sz w:val="20"/>
                          <w:szCs w:val="20"/>
                          <w:highlight w:val="yellow"/>
                          <w:lang w:val="en-GB" w:eastAsia="zh-CN"/>
                        </w:rPr>
                        <w:t>ul</w:t>
                      </w:r>
                      <w:proofErr w:type="spellEnd"/>
                      <w:r w:rsidRPr="004C0C10">
                        <w:rPr>
                          <w:rFonts w:eastAsia="MS Mincho"/>
                          <w:sz w:val="20"/>
                          <w:szCs w:val="20"/>
                          <w:highlight w:val="yellow"/>
                          <w:lang w:val="en-GB" w:eastAsia="zh-CN"/>
                        </w:rPr>
                        <w:t>-TimingAlignmentEUTRA-NR and single PA capability.</w:t>
                      </w:r>
                    </w:p>
                    <w:p w:rsidR="00AB3DB3" w:rsidRPr="004C0C10" w:rsidRDefault="00AB3DB3" w:rsidP="00AB3DB3">
                      <w:pPr>
                        <w:pStyle w:val="af8"/>
                        <w:numPr>
                          <w:ilvl w:val="0"/>
                          <w:numId w:val="18"/>
                        </w:numPr>
                        <w:overflowPunct w:val="0"/>
                        <w:autoSpaceDE w:val="0"/>
                        <w:autoSpaceDN w:val="0"/>
                        <w:adjustRightInd w:val="0"/>
                        <w:spacing w:after="180"/>
                        <w:contextualSpacing w:val="0"/>
                        <w:rPr>
                          <w:rFonts w:eastAsia="MS Mincho"/>
                          <w:sz w:val="20"/>
                          <w:szCs w:val="20"/>
                          <w:highlight w:val="yellow"/>
                          <w:lang w:val="en-GB" w:eastAsia="zh-CN"/>
                        </w:rPr>
                      </w:pPr>
                      <w:r w:rsidRPr="004C0C10">
                        <w:rPr>
                          <w:rFonts w:eastAsia="MS Mincho"/>
                          <w:sz w:val="20"/>
                          <w:szCs w:val="20"/>
                          <w:highlight w:val="yellow"/>
                          <w:lang w:val="en-GB" w:eastAsia="zh-CN"/>
                        </w:rPr>
                        <w:t xml:space="preserve">FFS for higher SCS on NR side, if </w:t>
                      </w:r>
                      <w:proofErr w:type="spellStart"/>
                      <w:r w:rsidRPr="004C0C10">
                        <w:rPr>
                          <w:rFonts w:eastAsia="MS Mincho"/>
                          <w:sz w:val="20"/>
                          <w:szCs w:val="20"/>
                          <w:highlight w:val="yellow"/>
                          <w:lang w:val="en-GB" w:eastAsia="zh-CN"/>
                        </w:rPr>
                        <w:t>ul</w:t>
                      </w:r>
                      <w:proofErr w:type="spellEnd"/>
                      <w:r w:rsidRPr="004C0C10">
                        <w:rPr>
                          <w:rFonts w:eastAsia="MS Mincho"/>
                          <w:sz w:val="20"/>
                          <w:szCs w:val="20"/>
                          <w:highlight w:val="yellow"/>
                          <w:lang w:val="en-GB" w:eastAsia="zh-CN"/>
                        </w:rPr>
                        <w:t>-TimingAlignmentEUTRA-NR is absent.</w:t>
                      </w:r>
                    </w:p>
                    <w:p w:rsidR="00AB3DB3" w:rsidRPr="00FC2164" w:rsidRDefault="00AB3DB3" w:rsidP="00AB3DB3">
                      <w:pPr>
                        <w:pStyle w:val="af8"/>
                        <w:numPr>
                          <w:ilvl w:val="0"/>
                          <w:numId w:val="18"/>
                        </w:numPr>
                        <w:overflowPunct w:val="0"/>
                        <w:autoSpaceDE w:val="0"/>
                        <w:autoSpaceDN w:val="0"/>
                        <w:adjustRightInd w:val="0"/>
                        <w:spacing w:after="180"/>
                        <w:contextualSpacing w:val="0"/>
                        <w:rPr>
                          <w:rFonts w:eastAsia="MS Mincho"/>
                          <w:sz w:val="20"/>
                          <w:szCs w:val="20"/>
                          <w:highlight w:val="green"/>
                          <w:lang w:val="en-GB" w:eastAsia="zh-CN"/>
                        </w:rPr>
                      </w:pPr>
                      <w:r w:rsidRPr="00FC2164">
                        <w:rPr>
                          <w:rFonts w:eastAsia="MS Mincho"/>
                          <w:sz w:val="20"/>
                          <w:szCs w:val="20"/>
                          <w:highlight w:val="green"/>
                          <w:lang w:val="en-GB" w:eastAsia="zh-CN"/>
                        </w:rPr>
                        <w:t xml:space="preserve">Otherwise, single timing is used on UL if </w:t>
                      </w:r>
                      <w:proofErr w:type="spellStart"/>
                      <w:r w:rsidRPr="00FC2164">
                        <w:rPr>
                          <w:rFonts w:eastAsia="MS Mincho"/>
                          <w:sz w:val="20"/>
                          <w:szCs w:val="20"/>
                          <w:highlight w:val="green"/>
                          <w:lang w:val="en-GB" w:eastAsia="zh-CN"/>
                        </w:rPr>
                        <w:t>ul</w:t>
                      </w:r>
                      <w:proofErr w:type="spellEnd"/>
                      <w:r w:rsidRPr="00FC2164">
                        <w:rPr>
                          <w:rFonts w:eastAsia="MS Mincho"/>
                          <w:sz w:val="20"/>
                          <w:szCs w:val="20"/>
                          <w:highlight w:val="green"/>
                          <w:lang w:val="en-GB" w:eastAsia="zh-CN"/>
                        </w:rPr>
                        <w:t xml:space="preserve">-TimingAlignmentEUTRA-NR is </w:t>
                      </w:r>
                      <w:proofErr w:type="spellStart"/>
                      <w:r w:rsidRPr="00FC2164">
                        <w:rPr>
                          <w:rFonts w:eastAsia="MS Mincho"/>
                          <w:sz w:val="20"/>
                          <w:szCs w:val="20"/>
                          <w:highlight w:val="green"/>
                          <w:lang w:val="en-GB" w:eastAsia="zh-CN"/>
                        </w:rPr>
                        <w:t>signaled</w:t>
                      </w:r>
                      <w:proofErr w:type="spellEnd"/>
                      <w:r w:rsidRPr="00FC2164">
                        <w:rPr>
                          <w:rFonts w:eastAsia="MS Mincho"/>
                          <w:sz w:val="20"/>
                          <w:szCs w:val="20"/>
                          <w:highlight w:val="green"/>
                          <w:lang w:val="en-GB" w:eastAsia="zh-CN"/>
                        </w:rPr>
                        <w:t>, which applies for the same SCS, i.e., 15KHz SCS at LTE + 15KHz SCS at NR.</w:t>
                      </w:r>
                    </w:p>
                  </w:txbxContent>
                </v:textbox>
                <w10:anchorlock/>
              </v:shape>
            </w:pict>
          </mc:Fallback>
        </mc:AlternateContent>
      </w:r>
    </w:p>
    <w:p w:rsidR="00521E4F" w:rsidRPr="004F00BE" w:rsidRDefault="006D1323" w:rsidP="00521E4F">
      <w:pPr>
        <w:shd w:val="clear" w:color="auto" w:fill="FFFFFF"/>
        <w:jc w:val="both"/>
        <w:rPr>
          <w:rFonts w:eastAsia="宋体"/>
          <w:sz w:val="22"/>
          <w:lang w:val="en-US" w:eastAsia="zh-CN"/>
        </w:rPr>
      </w:pPr>
      <w:r>
        <w:rPr>
          <w:rFonts w:eastAsia="宋体"/>
          <w:sz w:val="22"/>
          <w:lang w:val="en-US" w:eastAsia="zh-CN"/>
        </w:rPr>
        <w:t>In Rel-15</w:t>
      </w:r>
      <w:r>
        <w:rPr>
          <w:rFonts w:eastAsia="宋体" w:hint="eastAsia"/>
          <w:sz w:val="22"/>
          <w:lang w:val="en-US" w:eastAsia="zh-CN"/>
        </w:rPr>
        <w:t xml:space="preserve">, </w:t>
      </w:r>
      <w:r>
        <w:rPr>
          <w:rFonts w:eastAsia="宋体"/>
          <w:sz w:val="22"/>
          <w:lang w:val="en-US" w:eastAsia="zh-CN"/>
        </w:rPr>
        <w:t>UE</w:t>
      </w:r>
      <w:r w:rsidR="00320AC9">
        <w:rPr>
          <w:rFonts w:eastAsia="宋体"/>
          <w:sz w:val="22"/>
          <w:lang w:val="en-US" w:eastAsia="zh-CN"/>
        </w:rPr>
        <w:t xml:space="preserve"> for EN-DC operation</w:t>
      </w:r>
      <w:r>
        <w:rPr>
          <w:rFonts w:eastAsia="宋体"/>
          <w:sz w:val="22"/>
          <w:lang w:val="en-US" w:eastAsia="zh-CN"/>
        </w:rPr>
        <w:t xml:space="preserve"> will be configured with two TAGs, i.e. pTAG for LTE and psTAG for NR. </w:t>
      </w:r>
      <w:r w:rsidR="00521E4F" w:rsidRPr="004F00BE">
        <w:rPr>
          <w:rFonts w:eastAsia="宋体"/>
          <w:sz w:val="22"/>
          <w:lang w:val="en-US" w:eastAsia="zh-CN"/>
        </w:rPr>
        <w:t>According to [1], UL timing follows the DL timing for each of the RATs with additional 3GPP specified allowed UE uplink errors. MTTD is defined as MRTD plus the UL transmission accuracy from the UE</w:t>
      </w:r>
      <w:r w:rsidR="00521E4F" w:rsidRPr="004F00BE">
        <w:rPr>
          <w:rFonts w:eastAsia="宋体" w:hint="eastAsia"/>
          <w:sz w:val="22"/>
          <w:lang w:val="en-US" w:eastAsia="zh-CN"/>
        </w:rPr>
        <w:t>, with</w:t>
      </w:r>
      <w:r w:rsidR="00521E4F" w:rsidRPr="004F00BE">
        <w:rPr>
          <w:rFonts w:eastAsia="宋体"/>
          <w:sz w:val="22"/>
          <w:lang w:val="en-US" w:eastAsia="zh-CN"/>
        </w:rPr>
        <w:t xml:space="preserve"> UL transmission accuracy defined as ~2.21us.  </w:t>
      </w:r>
    </w:p>
    <w:p w:rsidR="004C0C10" w:rsidRPr="004F00BE" w:rsidRDefault="004C0C10" w:rsidP="00521E4F">
      <w:pPr>
        <w:shd w:val="clear" w:color="auto" w:fill="FFFFFF"/>
        <w:jc w:val="both"/>
        <w:rPr>
          <w:b/>
          <w:sz w:val="22"/>
          <w:lang w:val="en-US"/>
        </w:rPr>
      </w:pPr>
      <w:r w:rsidRPr="004F00BE">
        <w:rPr>
          <w:b/>
          <w:sz w:val="22"/>
          <w:lang w:val="en-US"/>
        </w:rPr>
        <w:t>2.1 MTTD for higher SCS on NR side</w:t>
      </w:r>
    </w:p>
    <w:p w:rsidR="00521E4F" w:rsidRPr="004F00BE" w:rsidRDefault="00521E4F" w:rsidP="00521E4F">
      <w:pPr>
        <w:shd w:val="clear" w:color="auto" w:fill="FFFFFF"/>
        <w:jc w:val="both"/>
        <w:rPr>
          <w:rFonts w:eastAsia="宋体"/>
          <w:sz w:val="22"/>
          <w:lang w:val="en-US" w:eastAsia="zh-CN"/>
        </w:rPr>
      </w:pPr>
      <w:r w:rsidRPr="004F00BE">
        <w:rPr>
          <w:rFonts w:eastAsia="宋体"/>
          <w:sz w:val="22"/>
          <w:lang w:val="en-US" w:eastAsia="zh-CN"/>
        </w:rPr>
        <w:t xml:space="preserve">Regarding MRTD already defined for intra-band EN-DC as 3us for </w:t>
      </w:r>
      <w:r w:rsidR="004C0C10" w:rsidRPr="004F00BE">
        <w:rPr>
          <w:rFonts w:eastAsia="宋体"/>
          <w:sz w:val="22"/>
          <w:lang w:val="en-US" w:eastAsia="zh-CN"/>
        </w:rPr>
        <w:t>15/30/</w:t>
      </w:r>
      <w:r w:rsidRPr="004F00BE">
        <w:rPr>
          <w:rFonts w:eastAsia="宋体"/>
          <w:sz w:val="22"/>
          <w:lang w:val="en-US" w:eastAsia="zh-CN"/>
        </w:rPr>
        <w:t>60 kHz SCS of NR in Table 7.6.3-1, which are applicable for E-UTRA TDD-NR TDD and E-UTRA FDD-NR FDD intra-band synchronous EN-DC.</w:t>
      </w:r>
      <w:r w:rsidR="004C0C10" w:rsidRPr="004F00BE">
        <w:rPr>
          <w:rFonts w:eastAsia="宋体"/>
          <w:sz w:val="22"/>
          <w:lang w:val="en-US" w:eastAsia="zh-CN"/>
        </w:rPr>
        <w:t xml:space="preserve"> And in draft CR [1], [5.21] us has been defined for 15KHz SCS on NR, if ul-TimingAlignmentEUTRA-NR is absent. In our view, the same value can be reused for other cases of </w:t>
      </w:r>
      <w:proofErr w:type="gramStart"/>
      <w:r w:rsidR="004C0C10" w:rsidRPr="004F00BE">
        <w:rPr>
          <w:rFonts w:eastAsia="宋体"/>
          <w:sz w:val="22"/>
          <w:lang w:val="en-US" w:eastAsia="zh-CN"/>
        </w:rPr>
        <w:t>30KHz</w:t>
      </w:r>
      <w:proofErr w:type="gramEnd"/>
      <w:r w:rsidR="004C0C10" w:rsidRPr="004F00BE">
        <w:rPr>
          <w:rFonts w:eastAsia="宋体"/>
          <w:sz w:val="22"/>
          <w:lang w:val="en-US" w:eastAsia="zh-CN"/>
        </w:rPr>
        <w:t xml:space="preserve"> and 60KHz NR SCS, if ul-TimingAlignmentEUTRA-NR is absent.</w:t>
      </w:r>
    </w:p>
    <w:p w:rsidR="00521E4F" w:rsidRPr="003445FB" w:rsidRDefault="00521E4F" w:rsidP="00521E4F">
      <w:pPr>
        <w:pStyle w:val="TH"/>
        <w:rPr>
          <w:snapToGrid w:val="0"/>
        </w:rPr>
      </w:pPr>
      <w:r w:rsidRPr="003445FB">
        <w:rPr>
          <w:snapToGrid w:val="0"/>
        </w:rPr>
        <w:t>Table 7.6.</w:t>
      </w:r>
      <w:r w:rsidRPr="003445FB">
        <w:rPr>
          <w:rFonts w:eastAsia="Malgun Gothic"/>
          <w:snapToGrid w:val="0"/>
        </w:rPr>
        <w:t>3</w:t>
      </w:r>
      <w:r w:rsidRPr="003445FB">
        <w:rPr>
          <w:snapToGrid w:val="0"/>
        </w:rPr>
        <w:t>-</w:t>
      </w:r>
      <w:r w:rsidRPr="003445FB">
        <w:rPr>
          <w:rFonts w:eastAsia="Malgun Gothic"/>
          <w:snapToGrid w:val="0"/>
        </w:rPr>
        <w:t>1</w:t>
      </w:r>
      <w:r w:rsidRPr="003445FB">
        <w:rPr>
          <w:snapToGrid w:val="0"/>
        </w:rPr>
        <w:t xml:space="preserve"> Maximum receive timing difference requirement for </w:t>
      </w:r>
      <w:r w:rsidRPr="003445FB">
        <w:rPr>
          <w:snapToGrid w:val="0"/>
          <w:lang w:eastAsia="zh-CN"/>
        </w:rPr>
        <w:t xml:space="preserve">intra-band </w:t>
      </w:r>
      <w:r w:rsidRPr="003445FB">
        <w:rPr>
          <w:snapToGrid w:val="0"/>
        </w:rPr>
        <w:t xml:space="preserve">synchronous </w:t>
      </w:r>
      <w:r w:rsidRPr="003445FB">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521E4F" w:rsidRPr="003445FB" w:rsidTr="00884A80">
        <w:tc>
          <w:tcPr>
            <w:tcW w:w="1984" w:type="dxa"/>
            <w:shd w:val="clear" w:color="auto" w:fill="auto"/>
          </w:tcPr>
          <w:p w:rsidR="00521E4F" w:rsidRPr="003445FB" w:rsidRDefault="00521E4F" w:rsidP="00884A80">
            <w:pPr>
              <w:pStyle w:val="TAH"/>
            </w:pPr>
            <w:r w:rsidRPr="003445FB">
              <w:t>Sub-carrier spacing in E-UTRA PCell (kHz)</w:t>
            </w:r>
          </w:p>
        </w:tc>
        <w:tc>
          <w:tcPr>
            <w:tcW w:w="1985" w:type="dxa"/>
            <w:shd w:val="clear" w:color="auto" w:fill="auto"/>
          </w:tcPr>
          <w:p w:rsidR="00521E4F" w:rsidRPr="003445FB" w:rsidRDefault="00521E4F" w:rsidP="00884A80">
            <w:pPr>
              <w:pStyle w:val="TAH"/>
              <w:rPr>
                <w:rFonts w:eastAsia="Malgun Gothic"/>
              </w:rPr>
            </w:pPr>
            <w:r w:rsidRPr="003445FB">
              <w:t xml:space="preserve">DL Sub-carrier spacing in PSCell (kHz) </w:t>
            </w:r>
            <w:r w:rsidRPr="003445FB">
              <w:rPr>
                <w:vertAlign w:val="superscript"/>
              </w:rPr>
              <w:t>Note1</w:t>
            </w:r>
          </w:p>
        </w:tc>
        <w:tc>
          <w:tcPr>
            <w:tcW w:w="2693" w:type="dxa"/>
            <w:shd w:val="clear" w:color="auto" w:fill="auto"/>
          </w:tcPr>
          <w:p w:rsidR="00521E4F" w:rsidRPr="003445FB" w:rsidRDefault="00521E4F" w:rsidP="00884A80">
            <w:pPr>
              <w:pStyle w:val="TAH"/>
            </w:pPr>
            <w:r w:rsidRPr="003445FB">
              <w:t>Maximum receive timing difference (µs)</w:t>
            </w:r>
          </w:p>
        </w:tc>
      </w:tr>
      <w:tr w:rsidR="00521E4F" w:rsidRPr="003445FB" w:rsidTr="00884A80">
        <w:tc>
          <w:tcPr>
            <w:tcW w:w="1984" w:type="dxa"/>
            <w:shd w:val="clear" w:color="auto" w:fill="auto"/>
          </w:tcPr>
          <w:p w:rsidR="00521E4F" w:rsidRPr="003445FB" w:rsidRDefault="00521E4F" w:rsidP="00884A80">
            <w:pPr>
              <w:pStyle w:val="TAC"/>
            </w:pPr>
            <w:r w:rsidRPr="003445FB">
              <w:t>15</w:t>
            </w:r>
          </w:p>
        </w:tc>
        <w:tc>
          <w:tcPr>
            <w:tcW w:w="1985" w:type="dxa"/>
            <w:shd w:val="clear" w:color="auto" w:fill="auto"/>
          </w:tcPr>
          <w:p w:rsidR="00521E4F" w:rsidRPr="003445FB" w:rsidRDefault="00521E4F" w:rsidP="00884A80">
            <w:pPr>
              <w:pStyle w:val="TAC"/>
            </w:pPr>
            <w:r w:rsidRPr="003445FB">
              <w:t>15</w:t>
            </w:r>
          </w:p>
        </w:tc>
        <w:tc>
          <w:tcPr>
            <w:tcW w:w="2693" w:type="dxa"/>
            <w:shd w:val="clear" w:color="auto" w:fill="auto"/>
          </w:tcPr>
          <w:p w:rsidR="00521E4F" w:rsidRPr="003445FB" w:rsidRDefault="00521E4F" w:rsidP="00884A80">
            <w:pPr>
              <w:pStyle w:val="TAC"/>
              <w:rPr>
                <w:rFonts w:eastAsia="Malgun Gothic"/>
              </w:rPr>
            </w:pPr>
            <w:r w:rsidRPr="003445FB">
              <w:rPr>
                <w:rFonts w:eastAsia="Malgun Gothic"/>
              </w:rPr>
              <w:t>3</w:t>
            </w:r>
          </w:p>
        </w:tc>
      </w:tr>
      <w:tr w:rsidR="00521E4F" w:rsidRPr="003445FB" w:rsidTr="00884A80">
        <w:tc>
          <w:tcPr>
            <w:tcW w:w="1984" w:type="dxa"/>
            <w:shd w:val="clear" w:color="auto" w:fill="auto"/>
          </w:tcPr>
          <w:p w:rsidR="00521E4F" w:rsidRPr="003445FB" w:rsidRDefault="00521E4F" w:rsidP="00884A80">
            <w:pPr>
              <w:pStyle w:val="TAC"/>
            </w:pPr>
            <w:r w:rsidRPr="003445FB">
              <w:t>15</w:t>
            </w:r>
          </w:p>
        </w:tc>
        <w:tc>
          <w:tcPr>
            <w:tcW w:w="1985" w:type="dxa"/>
            <w:shd w:val="clear" w:color="auto" w:fill="auto"/>
          </w:tcPr>
          <w:p w:rsidR="00521E4F" w:rsidRPr="003445FB" w:rsidRDefault="00521E4F" w:rsidP="00884A80">
            <w:pPr>
              <w:pStyle w:val="TAC"/>
            </w:pPr>
            <w:r w:rsidRPr="003445FB">
              <w:t>30</w:t>
            </w:r>
          </w:p>
        </w:tc>
        <w:tc>
          <w:tcPr>
            <w:tcW w:w="2693" w:type="dxa"/>
            <w:shd w:val="clear" w:color="auto" w:fill="auto"/>
          </w:tcPr>
          <w:p w:rsidR="00521E4F" w:rsidRPr="003445FB" w:rsidRDefault="00521E4F" w:rsidP="00884A80">
            <w:pPr>
              <w:pStyle w:val="TAC"/>
              <w:rPr>
                <w:rFonts w:eastAsia="Malgun Gothic"/>
              </w:rPr>
            </w:pPr>
            <w:r w:rsidRPr="003445FB">
              <w:rPr>
                <w:rFonts w:eastAsia="Malgun Gothic"/>
              </w:rPr>
              <w:t>3</w:t>
            </w:r>
          </w:p>
        </w:tc>
      </w:tr>
      <w:tr w:rsidR="00521E4F" w:rsidRPr="003445FB" w:rsidTr="00884A80">
        <w:tc>
          <w:tcPr>
            <w:tcW w:w="1984" w:type="dxa"/>
            <w:shd w:val="clear" w:color="auto" w:fill="auto"/>
          </w:tcPr>
          <w:p w:rsidR="00521E4F" w:rsidRPr="003445FB" w:rsidRDefault="00521E4F" w:rsidP="00884A80">
            <w:pPr>
              <w:pStyle w:val="TAC"/>
            </w:pPr>
            <w:r w:rsidRPr="003445FB">
              <w:t>15</w:t>
            </w:r>
          </w:p>
        </w:tc>
        <w:tc>
          <w:tcPr>
            <w:tcW w:w="1985" w:type="dxa"/>
            <w:shd w:val="clear" w:color="auto" w:fill="auto"/>
          </w:tcPr>
          <w:p w:rsidR="00521E4F" w:rsidRPr="003445FB" w:rsidRDefault="00521E4F" w:rsidP="00884A80">
            <w:pPr>
              <w:pStyle w:val="TAC"/>
            </w:pPr>
            <w:r w:rsidRPr="003445FB">
              <w:t>60</w:t>
            </w:r>
          </w:p>
        </w:tc>
        <w:tc>
          <w:tcPr>
            <w:tcW w:w="2693" w:type="dxa"/>
            <w:shd w:val="clear" w:color="auto" w:fill="auto"/>
          </w:tcPr>
          <w:p w:rsidR="00521E4F" w:rsidRPr="003445FB" w:rsidRDefault="00521E4F" w:rsidP="00884A80">
            <w:pPr>
              <w:pStyle w:val="TAC"/>
              <w:rPr>
                <w:rFonts w:eastAsia="Malgun Gothic"/>
              </w:rPr>
            </w:pPr>
            <w:r w:rsidRPr="003445FB">
              <w:rPr>
                <w:rFonts w:eastAsia="Malgun Gothic"/>
              </w:rPr>
              <w:t>3</w:t>
            </w:r>
          </w:p>
        </w:tc>
      </w:tr>
      <w:tr w:rsidR="00521E4F" w:rsidRPr="003445FB" w:rsidTr="00884A80">
        <w:tc>
          <w:tcPr>
            <w:tcW w:w="6662" w:type="dxa"/>
            <w:gridSpan w:val="3"/>
            <w:shd w:val="clear" w:color="auto" w:fill="auto"/>
          </w:tcPr>
          <w:p w:rsidR="00521E4F" w:rsidRPr="003445FB" w:rsidRDefault="00521E4F" w:rsidP="00884A80">
            <w:pPr>
              <w:pStyle w:val="TAN"/>
            </w:pPr>
            <w:r w:rsidRPr="003445FB">
              <w:rPr>
                <w:lang w:eastAsia="ko-KR"/>
              </w:rPr>
              <w:t xml:space="preserve">NOTE </w:t>
            </w:r>
            <w:r w:rsidRPr="003445FB">
              <w:t>1:</w:t>
            </w:r>
            <w:r w:rsidRPr="003445FB">
              <w:tab/>
              <w:t xml:space="preserve">DL Sub-carrier spacing is </w:t>
            </w:r>
            <w:proofErr w:type="gramStart"/>
            <w:r w:rsidRPr="003445FB">
              <w:t>min{</w:t>
            </w:r>
            <w:proofErr w:type="gramEnd"/>
            <w:r w:rsidRPr="003445FB">
              <w:t>SCS</w:t>
            </w:r>
            <w:r w:rsidRPr="003445FB">
              <w:rPr>
                <w:vertAlign w:val="subscript"/>
              </w:rPr>
              <w:t>SS</w:t>
            </w:r>
            <w:r w:rsidRPr="003445FB">
              <w:t>, SCS</w:t>
            </w:r>
            <w:r w:rsidRPr="003445FB">
              <w:rPr>
                <w:vertAlign w:val="subscript"/>
              </w:rPr>
              <w:t>DATA</w:t>
            </w:r>
            <w:r w:rsidRPr="003445FB">
              <w:t>}.</w:t>
            </w:r>
          </w:p>
        </w:tc>
      </w:tr>
    </w:tbl>
    <w:p w:rsidR="004C0C10" w:rsidRDefault="004C0C10" w:rsidP="00521E4F">
      <w:pPr>
        <w:shd w:val="clear" w:color="auto" w:fill="FFFFFF"/>
        <w:jc w:val="both"/>
        <w:rPr>
          <w:lang w:eastAsia="zh-CN"/>
        </w:rPr>
      </w:pPr>
    </w:p>
    <w:p w:rsidR="004C0C10" w:rsidRPr="004F00BE" w:rsidRDefault="004C0C10" w:rsidP="00521E4F">
      <w:pPr>
        <w:shd w:val="clear" w:color="auto" w:fill="FFFFFF"/>
        <w:jc w:val="both"/>
        <w:rPr>
          <w:b/>
          <w:i/>
          <w:sz w:val="22"/>
          <w:szCs w:val="22"/>
          <w:lang w:val="en-US"/>
        </w:rPr>
      </w:pPr>
      <w:r w:rsidRPr="004F00BE">
        <w:rPr>
          <w:b/>
          <w:i/>
          <w:sz w:val="22"/>
          <w:szCs w:val="22"/>
          <w:lang w:eastAsia="zh-CN"/>
        </w:rPr>
        <w:lastRenderedPageBreak/>
        <w:t>Proposal 1: The same value 5.21us can be reused for higher SCS on NR side</w:t>
      </w:r>
      <w:r w:rsidR="0011590F">
        <w:rPr>
          <w:b/>
          <w:i/>
          <w:sz w:val="22"/>
          <w:szCs w:val="22"/>
          <w:lang w:eastAsia="zh-CN"/>
        </w:rPr>
        <w:t xml:space="preserve"> (as defined in </w:t>
      </w:r>
      <w:r w:rsidR="00E81D90">
        <w:rPr>
          <w:b/>
          <w:i/>
          <w:sz w:val="22"/>
          <w:szCs w:val="22"/>
          <w:lang w:eastAsia="zh-CN"/>
        </w:rPr>
        <w:t xml:space="preserve">the </w:t>
      </w:r>
      <w:r w:rsidR="0011590F">
        <w:rPr>
          <w:b/>
          <w:i/>
          <w:sz w:val="22"/>
          <w:szCs w:val="22"/>
          <w:lang w:eastAsia="zh-CN"/>
        </w:rPr>
        <w:t>following Table)</w:t>
      </w:r>
      <w:r w:rsidRPr="004F00BE">
        <w:rPr>
          <w:b/>
          <w:i/>
          <w:sz w:val="22"/>
          <w:szCs w:val="22"/>
          <w:lang w:eastAsia="zh-CN"/>
        </w:rPr>
        <w:t>, if ul-TimingAlignmentEUTRA-NR is absent</w:t>
      </w:r>
      <w:r w:rsidR="0011590F">
        <w:rPr>
          <w:b/>
          <w:i/>
          <w:sz w:val="22"/>
          <w:szCs w:val="22"/>
          <w:lang w:eastAsia="zh-CN"/>
        </w:rPr>
        <w:t>.</w:t>
      </w:r>
    </w:p>
    <w:p w:rsidR="00521E4F" w:rsidRDefault="00521E4F" w:rsidP="00521E4F">
      <w:pPr>
        <w:pStyle w:val="TH"/>
        <w:rPr>
          <w:snapToGrid w:val="0"/>
        </w:rPr>
      </w:pPr>
      <w:r>
        <w:rPr>
          <w:snapToGrid w:val="0"/>
        </w:rPr>
        <w:t xml:space="preserve">Table 7.5.3-1 Maximum uplink transmission timing difference requirement for intra-band synchronous </w:t>
      </w:r>
      <w:r>
        <w:rPr>
          <w:snapToGrid w:val="0"/>
          <w:lang w:eastAsia="zh-CN"/>
        </w:rPr>
        <w:t>EN-DC</w:t>
      </w:r>
    </w:p>
    <w:tbl>
      <w:tblPr>
        <w:tblW w:w="6662" w:type="dxa"/>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521E4F" w:rsidTr="00884A80">
        <w:tc>
          <w:tcPr>
            <w:tcW w:w="1984" w:type="dxa"/>
            <w:shd w:val="clear" w:color="auto" w:fill="auto"/>
          </w:tcPr>
          <w:p w:rsidR="00521E4F" w:rsidRDefault="00521E4F" w:rsidP="00884A80">
            <w:pPr>
              <w:pStyle w:val="TAH"/>
            </w:pPr>
            <w:r>
              <w:t>Sub-carrier spacing in E-UTRA PCell (kHz)</w:t>
            </w:r>
          </w:p>
        </w:tc>
        <w:tc>
          <w:tcPr>
            <w:tcW w:w="1985" w:type="dxa"/>
            <w:shd w:val="clear" w:color="auto" w:fill="auto"/>
          </w:tcPr>
          <w:p w:rsidR="00521E4F" w:rsidRDefault="00521E4F" w:rsidP="00884A80">
            <w:pPr>
              <w:pStyle w:val="TAH"/>
            </w:pPr>
            <w:r>
              <w:t>UL Sub-carrier spacing for data in PSCell (kHz)</w:t>
            </w:r>
          </w:p>
        </w:tc>
        <w:tc>
          <w:tcPr>
            <w:tcW w:w="2693" w:type="dxa"/>
            <w:shd w:val="clear" w:color="auto" w:fill="auto"/>
          </w:tcPr>
          <w:p w:rsidR="00521E4F" w:rsidRDefault="00521E4F" w:rsidP="00884A80">
            <w:pPr>
              <w:pStyle w:val="TAH"/>
            </w:pPr>
            <w:r>
              <w:t>Maximum uplink transmission timing difference (µs)</w:t>
            </w:r>
          </w:p>
        </w:tc>
      </w:tr>
      <w:tr w:rsidR="00521E4F" w:rsidTr="00884A80">
        <w:tc>
          <w:tcPr>
            <w:tcW w:w="1984" w:type="dxa"/>
            <w:shd w:val="clear" w:color="auto" w:fill="auto"/>
          </w:tcPr>
          <w:p w:rsidR="00521E4F" w:rsidRDefault="00521E4F" w:rsidP="00884A80">
            <w:pPr>
              <w:pStyle w:val="TAC"/>
            </w:pPr>
            <w:r>
              <w:t>15</w:t>
            </w:r>
          </w:p>
        </w:tc>
        <w:tc>
          <w:tcPr>
            <w:tcW w:w="1985" w:type="dxa"/>
            <w:shd w:val="clear" w:color="auto" w:fill="auto"/>
          </w:tcPr>
          <w:p w:rsidR="00521E4F" w:rsidRDefault="00521E4F" w:rsidP="00884A80">
            <w:pPr>
              <w:pStyle w:val="TAC"/>
            </w:pPr>
            <w:r>
              <w:t>15</w:t>
            </w:r>
          </w:p>
        </w:tc>
        <w:tc>
          <w:tcPr>
            <w:tcW w:w="2693" w:type="dxa"/>
            <w:shd w:val="clear" w:color="auto" w:fill="auto"/>
          </w:tcPr>
          <w:p w:rsidR="00521E4F" w:rsidRDefault="00521E4F" w:rsidP="00884A80">
            <w:pPr>
              <w:pStyle w:val="TAC"/>
            </w:pPr>
            <w:r>
              <w:rPr>
                <w:rFonts w:hint="eastAsia"/>
                <w:lang w:eastAsia="zh-CN"/>
              </w:rPr>
              <w:t>[</w:t>
            </w:r>
            <w:r>
              <w:t>5.21]</w:t>
            </w:r>
            <w:r>
              <w:rPr>
                <w:vertAlign w:val="superscript"/>
              </w:rPr>
              <w:t>Note1</w:t>
            </w:r>
          </w:p>
        </w:tc>
      </w:tr>
      <w:tr w:rsidR="00521E4F" w:rsidTr="00884A80">
        <w:tc>
          <w:tcPr>
            <w:tcW w:w="1984" w:type="dxa"/>
            <w:shd w:val="clear" w:color="auto" w:fill="auto"/>
          </w:tcPr>
          <w:p w:rsidR="00521E4F" w:rsidRDefault="00521E4F" w:rsidP="00884A80">
            <w:pPr>
              <w:pStyle w:val="TAC"/>
            </w:pPr>
            <w:r>
              <w:t>15</w:t>
            </w:r>
          </w:p>
        </w:tc>
        <w:tc>
          <w:tcPr>
            <w:tcW w:w="1985" w:type="dxa"/>
            <w:shd w:val="clear" w:color="auto" w:fill="auto"/>
          </w:tcPr>
          <w:p w:rsidR="00521E4F" w:rsidRDefault="00521E4F" w:rsidP="00884A80">
            <w:pPr>
              <w:pStyle w:val="TAC"/>
            </w:pPr>
            <w:r>
              <w:t>30</w:t>
            </w:r>
          </w:p>
        </w:tc>
        <w:tc>
          <w:tcPr>
            <w:tcW w:w="2693" w:type="dxa"/>
            <w:shd w:val="clear" w:color="auto" w:fill="auto"/>
          </w:tcPr>
          <w:p w:rsidR="00521E4F" w:rsidRPr="004C0C10" w:rsidRDefault="00521E4F" w:rsidP="004C0C10">
            <w:pPr>
              <w:pStyle w:val="TAC"/>
              <w:rPr>
                <w:highlight w:val="yellow"/>
              </w:rPr>
            </w:pPr>
            <w:r w:rsidRPr="004C0C10">
              <w:rPr>
                <w:highlight w:val="yellow"/>
              </w:rPr>
              <w:t>[</w:t>
            </w:r>
            <w:r w:rsidR="004C0C10" w:rsidRPr="004C0C10">
              <w:rPr>
                <w:highlight w:val="yellow"/>
              </w:rPr>
              <w:t>5.21</w:t>
            </w:r>
            <w:r w:rsidRPr="004C0C10">
              <w:rPr>
                <w:highlight w:val="yellow"/>
              </w:rPr>
              <w:t>]</w:t>
            </w:r>
          </w:p>
        </w:tc>
      </w:tr>
      <w:tr w:rsidR="00521E4F" w:rsidTr="00884A80">
        <w:tc>
          <w:tcPr>
            <w:tcW w:w="1984" w:type="dxa"/>
            <w:shd w:val="clear" w:color="auto" w:fill="auto"/>
          </w:tcPr>
          <w:p w:rsidR="00521E4F" w:rsidRDefault="00521E4F" w:rsidP="00884A80">
            <w:pPr>
              <w:pStyle w:val="TAC"/>
            </w:pPr>
            <w:r>
              <w:t>15</w:t>
            </w:r>
          </w:p>
        </w:tc>
        <w:tc>
          <w:tcPr>
            <w:tcW w:w="1985" w:type="dxa"/>
            <w:shd w:val="clear" w:color="auto" w:fill="auto"/>
          </w:tcPr>
          <w:p w:rsidR="00521E4F" w:rsidRDefault="00521E4F" w:rsidP="00884A80">
            <w:pPr>
              <w:pStyle w:val="TAC"/>
            </w:pPr>
            <w:r>
              <w:t>60</w:t>
            </w:r>
          </w:p>
        </w:tc>
        <w:tc>
          <w:tcPr>
            <w:tcW w:w="2693" w:type="dxa"/>
            <w:shd w:val="clear" w:color="auto" w:fill="auto"/>
          </w:tcPr>
          <w:p w:rsidR="00521E4F" w:rsidRPr="004C0C10" w:rsidRDefault="004C0C10" w:rsidP="00884A80">
            <w:pPr>
              <w:pStyle w:val="TAC"/>
              <w:rPr>
                <w:highlight w:val="yellow"/>
              </w:rPr>
            </w:pPr>
            <w:r w:rsidRPr="004C0C10">
              <w:rPr>
                <w:highlight w:val="yellow"/>
              </w:rPr>
              <w:t>[5.21</w:t>
            </w:r>
            <w:r w:rsidR="00521E4F" w:rsidRPr="004C0C10">
              <w:rPr>
                <w:highlight w:val="yellow"/>
              </w:rPr>
              <w:t>]</w:t>
            </w:r>
          </w:p>
        </w:tc>
      </w:tr>
      <w:tr w:rsidR="00521E4F" w:rsidTr="00884A80">
        <w:tc>
          <w:tcPr>
            <w:tcW w:w="6662" w:type="dxa"/>
            <w:gridSpan w:val="3"/>
            <w:shd w:val="clear" w:color="auto" w:fill="auto"/>
          </w:tcPr>
          <w:p w:rsidR="00521E4F" w:rsidRDefault="00521E4F" w:rsidP="00884A80">
            <w:pPr>
              <w:pStyle w:val="TAN"/>
              <w:rPr>
                <w:rFonts w:cs="Arial"/>
                <w:lang w:eastAsia="zh-CN"/>
              </w:rPr>
            </w:pPr>
            <w:r>
              <w:rPr>
                <w:rFonts w:cs="Arial"/>
                <w:lang w:eastAsia="ja-JP"/>
              </w:rPr>
              <w:t>NOTE</w:t>
            </w:r>
            <w:r>
              <w:rPr>
                <w:rFonts w:cs="Arial"/>
                <w:lang w:eastAsia="ko-KR"/>
              </w:rPr>
              <w:t xml:space="preserve"> </w:t>
            </w:r>
            <w:r>
              <w:rPr>
                <w:rFonts w:cs="Arial"/>
                <w:lang w:eastAsia="ja-JP"/>
              </w:rPr>
              <w:t>1:</w:t>
            </w:r>
            <w:r>
              <w:rPr>
                <w:lang w:eastAsia="ko-KR"/>
              </w:rPr>
              <w:tab/>
            </w:r>
            <w:r>
              <w:rPr>
                <w:rFonts w:cs="Arial"/>
                <w:szCs w:val="18"/>
              </w:rPr>
              <w:t>This is not applicable for a</w:t>
            </w:r>
            <w:r w:rsidRPr="00B81189">
              <w:t xml:space="preserve"> </w:t>
            </w:r>
            <w:r>
              <w:rPr>
                <w:rFonts w:cs="Arial"/>
                <w:szCs w:val="18"/>
              </w:rPr>
              <w:t xml:space="preserve">UE </w:t>
            </w:r>
            <w:r>
              <w:t>which</w:t>
            </w:r>
            <w:r>
              <w:rPr>
                <w:rFonts w:cs="Arial"/>
                <w:szCs w:val="18"/>
              </w:rPr>
              <w:t xml:space="preserve"> indicates the capability of only supporting single UL timing (</w:t>
            </w:r>
            <w:r>
              <w:rPr>
                <w:rFonts w:cs="Arial"/>
                <w:i/>
                <w:szCs w:val="18"/>
              </w:rPr>
              <w:t xml:space="preserve">ul-TimingAlignmentEUTRA-NR </w:t>
            </w:r>
            <w:r>
              <w:rPr>
                <w:rFonts w:cs="Arial"/>
                <w:szCs w:val="18"/>
              </w:rPr>
              <w:t xml:space="preserve">is signalled). Single UL timing for E-UTRA and NR cell is assumed for this UE.  </w:t>
            </w:r>
          </w:p>
        </w:tc>
      </w:tr>
    </w:tbl>
    <w:p w:rsidR="00521E4F" w:rsidRPr="00521E4F" w:rsidRDefault="00521E4F" w:rsidP="00521E4F">
      <w:pPr>
        <w:shd w:val="clear" w:color="auto" w:fill="FFFFFF"/>
        <w:jc w:val="both"/>
      </w:pPr>
    </w:p>
    <w:p w:rsidR="00521E4F" w:rsidRPr="004F00BE" w:rsidRDefault="004C0C10" w:rsidP="004C0C10">
      <w:pPr>
        <w:shd w:val="clear" w:color="auto" w:fill="FFFFFF"/>
        <w:jc w:val="both"/>
        <w:rPr>
          <w:rFonts w:eastAsia="宋体"/>
          <w:b/>
          <w:sz w:val="22"/>
          <w:szCs w:val="22"/>
          <w:lang w:val="en-US" w:eastAsia="zh-CN"/>
        </w:rPr>
      </w:pPr>
      <w:r w:rsidRPr="004F00BE">
        <w:rPr>
          <w:b/>
          <w:sz w:val="22"/>
          <w:szCs w:val="22"/>
          <w:lang w:val="en-US"/>
        </w:rPr>
        <w:t>2.2</w:t>
      </w:r>
      <w:r w:rsidRPr="004F00BE">
        <w:rPr>
          <w:b/>
          <w:sz w:val="22"/>
          <w:szCs w:val="22"/>
          <w:lang w:eastAsia="zh-CN"/>
        </w:rPr>
        <w:t xml:space="preserve"> ul-TimingAlignmentEUTRA-NR and PA capability</w:t>
      </w:r>
    </w:p>
    <w:p w:rsidR="006A3263" w:rsidRPr="0011590F" w:rsidRDefault="004F00BE" w:rsidP="00770B86">
      <w:pPr>
        <w:adjustRightInd w:val="0"/>
        <w:snapToGrid w:val="0"/>
        <w:spacing w:after="120"/>
        <w:rPr>
          <w:rFonts w:eastAsia="宋体"/>
          <w:i/>
          <w:sz w:val="22"/>
          <w:szCs w:val="24"/>
          <w:lang w:val="en-US" w:eastAsia="zh-CN"/>
        </w:rPr>
      </w:pPr>
      <w:r w:rsidRPr="0011590F">
        <w:rPr>
          <w:sz w:val="22"/>
          <w:szCs w:val="22"/>
          <w:lang w:eastAsia="zh-CN"/>
        </w:rPr>
        <w:t>The relation between the capabilities of</w:t>
      </w:r>
      <w:r w:rsidRPr="0011590F">
        <w:t xml:space="preserve"> </w:t>
      </w:r>
      <w:r w:rsidRPr="0011590F">
        <w:rPr>
          <w:sz w:val="22"/>
          <w:szCs w:val="22"/>
          <w:lang w:eastAsia="zh-CN"/>
        </w:rPr>
        <w:t>ul-TimingAlignmentEUTRA-NR and PA capability is suggested to be further clarified.</w:t>
      </w:r>
      <w:r w:rsidR="00104B54" w:rsidRPr="0011590F">
        <w:rPr>
          <w:rFonts w:eastAsia="宋体"/>
          <w:sz w:val="22"/>
          <w:lang w:val="en-US" w:eastAsia="zh-CN"/>
        </w:rPr>
        <w:t xml:space="preserve"> </w:t>
      </w:r>
      <w:r w:rsidRPr="0011590F">
        <w:rPr>
          <w:rFonts w:eastAsia="宋体"/>
          <w:sz w:val="22"/>
          <w:lang w:val="en-US" w:eastAsia="zh-CN"/>
        </w:rPr>
        <w:t>The</w:t>
      </w:r>
      <w:r w:rsidR="00257C56" w:rsidRPr="0011590F">
        <w:rPr>
          <w:rFonts w:eastAsia="宋体"/>
          <w:sz w:val="22"/>
          <w:lang w:val="en-US" w:eastAsia="zh-CN"/>
        </w:rPr>
        <w:t xml:space="preserve"> two </w:t>
      </w:r>
      <w:r w:rsidR="0006489F" w:rsidRPr="0011590F">
        <w:rPr>
          <w:rFonts w:eastAsia="宋体"/>
          <w:sz w:val="22"/>
          <w:lang w:val="en-US" w:eastAsia="zh-CN"/>
        </w:rPr>
        <w:t>UE</w:t>
      </w:r>
      <w:r w:rsidR="00257C56" w:rsidRPr="0011590F">
        <w:rPr>
          <w:rFonts w:eastAsia="宋体"/>
          <w:sz w:val="22"/>
          <w:lang w:val="en-US" w:eastAsia="zh-CN"/>
        </w:rPr>
        <w:t xml:space="preserve"> capabilities</w:t>
      </w:r>
      <w:r w:rsidRPr="0011590F">
        <w:rPr>
          <w:rFonts w:eastAsia="宋体"/>
          <w:sz w:val="22"/>
          <w:lang w:val="en-US" w:eastAsia="zh-CN"/>
        </w:rPr>
        <w:t xml:space="preserve"> signalling</w:t>
      </w:r>
      <w:r w:rsidR="00257C56" w:rsidRPr="0011590F">
        <w:rPr>
          <w:rFonts w:eastAsia="宋体"/>
          <w:sz w:val="22"/>
          <w:lang w:val="en-US" w:eastAsia="zh-CN"/>
        </w:rPr>
        <w:t xml:space="preserve"> are introduced for EN-DC</w:t>
      </w:r>
      <w:r w:rsidR="006A3263" w:rsidRPr="0011590F">
        <w:rPr>
          <w:rFonts w:eastAsia="宋体"/>
          <w:sz w:val="22"/>
          <w:lang w:val="en-US" w:eastAsia="zh-CN"/>
        </w:rPr>
        <w:t xml:space="preserve"> band combinations</w:t>
      </w:r>
      <w:r w:rsidRPr="0011590F">
        <w:rPr>
          <w:rFonts w:eastAsia="宋体"/>
          <w:sz w:val="22"/>
          <w:lang w:val="en-US" w:eastAsia="zh-CN"/>
        </w:rPr>
        <w:t>:</w:t>
      </w:r>
      <w:r w:rsidR="0006489F" w:rsidRPr="0011590F">
        <w:rPr>
          <w:rFonts w:eastAsia="宋体"/>
          <w:i/>
          <w:sz w:val="22"/>
          <w:szCs w:val="24"/>
          <w:lang w:val="en-US" w:eastAsia="zh-CN"/>
        </w:rPr>
        <w:t xml:space="preserve"> </w:t>
      </w:r>
    </w:p>
    <w:p w:rsidR="006A3263" w:rsidRPr="006A3263" w:rsidRDefault="004F00BE" w:rsidP="006576DF">
      <w:pPr>
        <w:pStyle w:val="af8"/>
        <w:numPr>
          <w:ilvl w:val="0"/>
          <w:numId w:val="16"/>
        </w:numPr>
        <w:adjustRightInd w:val="0"/>
        <w:snapToGrid w:val="0"/>
        <w:spacing w:after="120"/>
        <w:rPr>
          <w:rFonts w:eastAsia="宋体"/>
          <w:sz w:val="22"/>
          <w:lang w:val="en-US" w:eastAsia="zh-CN"/>
        </w:rPr>
      </w:pPr>
      <w:r w:rsidRPr="00E77093">
        <w:rPr>
          <w:rFonts w:eastAsia="宋体"/>
          <w:i/>
          <w:sz w:val="22"/>
          <w:lang w:val="en-US" w:eastAsia="zh-CN"/>
        </w:rPr>
        <w:t>dual</w:t>
      </w:r>
      <w:r>
        <w:rPr>
          <w:rFonts w:eastAsia="宋体"/>
          <w:i/>
          <w:sz w:val="22"/>
          <w:lang w:val="en-US" w:eastAsia="zh-CN"/>
        </w:rPr>
        <w:t>P</w:t>
      </w:r>
      <w:r w:rsidRPr="00E77093">
        <w:rPr>
          <w:rFonts w:eastAsia="宋体"/>
          <w:i/>
          <w:sz w:val="22"/>
          <w:lang w:val="en-US" w:eastAsia="zh-CN"/>
        </w:rPr>
        <w:t>A-</w:t>
      </w:r>
      <w:proofErr w:type="gramStart"/>
      <w:r w:rsidRPr="00E77093">
        <w:rPr>
          <w:rFonts w:eastAsia="宋体"/>
          <w:i/>
          <w:sz w:val="22"/>
          <w:lang w:val="en-US" w:eastAsia="zh-CN"/>
        </w:rPr>
        <w:t>Architecture</w:t>
      </w:r>
      <w:r>
        <w:rPr>
          <w:rFonts w:eastAsia="宋体"/>
          <w:sz w:val="22"/>
          <w:lang w:val="en-US" w:eastAsia="zh-CN"/>
        </w:rPr>
        <w:t xml:space="preserve"> :</w:t>
      </w:r>
      <w:proofErr w:type="gramEnd"/>
      <w:r>
        <w:rPr>
          <w:rFonts w:eastAsia="宋体"/>
          <w:sz w:val="22"/>
          <w:lang w:val="en-US" w:eastAsia="zh-CN"/>
        </w:rPr>
        <w:t xml:space="preserve"> w</w:t>
      </w:r>
      <w:r w:rsidR="006A3263" w:rsidRPr="006A3263">
        <w:rPr>
          <w:rFonts w:eastAsia="宋体"/>
          <w:sz w:val="22"/>
          <w:lang w:val="en-US" w:eastAsia="zh-CN"/>
        </w:rPr>
        <w:t xml:space="preserve">hether to support dual power amplifier or single power amplifier, which is </w:t>
      </w:r>
      <w:r w:rsidR="006576DF">
        <w:rPr>
          <w:rFonts w:eastAsia="宋体"/>
          <w:sz w:val="22"/>
          <w:lang w:val="en-US" w:eastAsia="zh-CN"/>
        </w:rPr>
        <w:t xml:space="preserve">only for </w:t>
      </w:r>
      <w:r w:rsidR="006576DF" w:rsidRPr="006576DF">
        <w:rPr>
          <w:rFonts w:eastAsia="宋体"/>
          <w:sz w:val="22"/>
          <w:lang w:val="en-US" w:eastAsia="zh-CN"/>
        </w:rPr>
        <w:t>intra-band band combinations</w:t>
      </w:r>
      <w:r w:rsidR="006576DF">
        <w:rPr>
          <w:rFonts w:eastAsia="宋体"/>
          <w:sz w:val="22"/>
          <w:lang w:val="en-US" w:eastAsia="zh-CN"/>
        </w:rPr>
        <w:t>.</w:t>
      </w:r>
    </w:p>
    <w:p w:rsidR="006A3263" w:rsidRPr="006A3263" w:rsidRDefault="004F00BE" w:rsidP="006A3263">
      <w:pPr>
        <w:pStyle w:val="af8"/>
        <w:numPr>
          <w:ilvl w:val="0"/>
          <w:numId w:val="16"/>
        </w:numPr>
        <w:adjustRightInd w:val="0"/>
        <w:snapToGrid w:val="0"/>
        <w:spacing w:after="120"/>
        <w:rPr>
          <w:rFonts w:eastAsia="宋体"/>
          <w:sz w:val="22"/>
          <w:lang w:val="en-US" w:eastAsia="zh-CN"/>
        </w:rPr>
      </w:pPr>
      <w:r w:rsidRPr="006A3263">
        <w:rPr>
          <w:rFonts w:eastAsia="宋体"/>
          <w:i/>
          <w:sz w:val="22"/>
          <w:lang w:val="en-US" w:eastAsia="zh-CN"/>
        </w:rPr>
        <w:t>singleUL-Transmission</w:t>
      </w:r>
      <w:r>
        <w:rPr>
          <w:rFonts w:eastAsia="宋体"/>
          <w:sz w:val="22"/>
          <w:lang w:val="en-US" w:eastAsia="zh-CN"/>
        </w:rPr>
        <w:t>: w</w:t>
      </w:r>
      <w:r w:rsidR="0006489F" w:rsidRPr="006A3263">
        <w:rPr>
          <w:rFonts w:eastAsia="宋体"/>
          <w:sz w:val="22"/>
          <w:lang w:val="en-US" w:eastAsia="zh-CN"/>
        </w:rPr>
        <w:t>hether to support dual simultaneous UL or single simultaneous UL transmissions</w:t>
      </w:r>
    </w:p>
    <w:p w:rsidR="006A3263" w:rsidRDefault="006A3263" w:rsidP="00770B86">
      <w:pPr>
        <w:adjustRightInd w:val="0"/>
        <w:snapToGrid w:val="0"/>
        <w:spacing w:after="120"/>
        <w:rPr>
          <w:rFonts w:eastAsia="宋体"/>
          <w:sz w:val="22"/>
          <w:lang w:val="en-US" w:eastAsia="zh-CN"/>
        </w:rPr>
      </w:pPr>
      <w:r>
        <w:rPr>
          <w:rFonts w:eastAsia="宋体"/>
          <w:sz w:val="22"/>
          <w:lang w:val="en-US" w:eastAsia="zh-CN"/>
        </w:rPr>
        <w:t xml:space="preserve">According to </w:t>
      </w:r>
      <w:r w:rsidR="004F00BE">
        <w:rPr>
          <w:rFonts w:eastAsia="宋体"/>
          <w:sz w:val="22"/>
          <w:lang w:val="en-US" w:eastAsia="zh-CN"/>
        </w:rPr>
        <w:t>[1]</w:t>
      </w:r>
      <w:r w:rsidR="002B7546">
        <w:rPr>
          <w:rFonts w:eastAsia="宋体"/>
          <w:sz w:val="22"/>
          <w:lang w:val="en-US" w:eastAsia="zh-CN"/>
        </w:rPr>
        <w:t>, there are several cases for single UL or dual UL transmission:</w:t>
      </w:r>
    </w:p>
    <w:p w:rsidR="006A3263" w:rsidRPr="00B454B3" w:rsidRDefault="006A3263" w:rsidP="00B454B3">
      <w:pPr>
        <w:pStyle w:val="af8"/>
        <w:numPr>
          <w:ilvl w:val="0"/>
          <w:numId w:val="17"/>
        </w:numPr>
        <w:adjustRightInd w:val="0"/>
        <w:snapToGrid w:val="0"/>
        <w:spacing w:after="120"/>
        <w:contextualSpacing w:val="0"/>
        <w:rPr>
          <w:rFonts w:eastAsia="宋体"/>
          <w:sz w:val="22"/>
          <w:lang w:val="en-US" w:eastAsia="zh-CN"/>
        </w:rPr>
      </w:pPr>
      <w:r w:rsidRPr="00B454B3">
        <w:rPr>
          <w:rFonts w:eastAsia="宋体"/>
          <w:sz w:val="22"/>
          <w:lang w:val="en-US" w:eastAsia="zh-CN"/>
        </w:rPr>
        <w:t>Case #1: single simultaneous UL + single power amplifier</w:t>
      </w:r>
      <w:r w:rsidR="009862C3">
        <w:rPr>
          <w:rFonts w:eastAsia="宋体"/>
          <w:sz w:val="22"/>
          <w:lang w:val="en-US" w:eastAsia="zh-CN"/>
        </w:rPr>
        <w:t xml:space="preserve"> (singleUL+singlePA)</w:t>
      </w:r>
    </w:p>
    <w:p w:rsidR="006A3263" w:rsidRPr="00B454B3" w:rsidRDefault="006A3263" w:rsidP="00B454B3">
      <w:pPr>
        <w:pStyle w:val="af8"/>
        <w:numPr>
          <w:ilvl w:val="0"/>
          <w:numId w:val="17"/>
        </w:numPr>
        <w:adjustRightInd w:val="0"/>
        <w:snapToGrid w:val="0"/>
        <w:spacing w:after="120"/>
        <w:contextualSpacing w:val="0"/>
        <w:rPr>
          <w:rFonts w:eastAsia="宋体"/>
          <w:sz w:val="22"/>
          <w:lang w:val="en-US" w:eastAsia="zh-CN"/>
        </w:rPr>
      </w:pPr>
      <w:r w:rsidRPr="00B454B3">
        <w:rPr>
          <w:rFonts w:eastAsia="宋体"/>
          <w:sz w:val="22"/>
          <w:lang w:val="en-US" w:eastAsia="zh-CN"/>
        </w:rPr>
        <w:t>Case #2: single simultaneous UL + dual power amplifier</w:t>
      </w:r>
      <w:r w:rsidR="009862C3">
        <w:rPr>
          <w:rFonts w:eastAsia="宋体"/>
          <w:sz w:val="22"/>
          <w:lang w:val="en-US" w:eastAsia="zh-CN"/>
        </w:rPr>
        <w:t xml:space="preserve"> (singleUL+dualPA)</w:t>
      </w:r>
    </w:p>
    <w:p w:rsidR="006A3263" w:rsidRPr="00B454B3" w:rsidRDefault="006A3263" w:rsidP="00B454B3">
      <w:pPr>
        <w:pStyle w:val="af8"/>
        <w:numPr>
          <w:ilvl w:val="0"/>
          <w:numId w:val="17"/>
        </w:numPr>
        <w:adjustRightInd w:val="0"/>
        <w:snapToGrid w:val="0"/>
        <w:spacing w:after="120"/>
        <w:contextualSpacing w:val="0"/>
        <w:rPr>
          <w:rFonts w:eastAsia="宋体"/>
          <w:sz w:val="22"/>
          <w:lang w:val="en-US" w:eastAsia="zh-CN"/>
        </w:rPr>
      </w:pPr>
      <w:r w:rsidRPr="00B454B3">
        <w:rPr>
          <w:rFonts w:eastAsia="宋体"/>
          <w:sz w:val="22"/>
          <w:lang w:val="en-US" w:eastAsia="zh-CN"/>
        </w:rPr>
        <w:t>Case #3: dual simultaneous UL + single power amplifier</w:t>
      </w:r>
      <w:r w:rsidR="009862C3">
        <w:rPr>
          <w:rFonts w:eastAsia="宋体"/>
          <w:sz w:val="22"/>
          <w:lang w:val="en-US" w:eastAsia="zh-CN"/>
        </w:rPr>
        <w:t xml:space="preserve"> (dualUL+singlePA)</w:t>
      </w:r>
    </w:p>
    <w:p w:rsidR="006A3263" w:rsidRPr="00B454B3" w:rsidRDefault="006A3263" w:rsidP="00B454B3">
      <w:pPr>
        <w:pStyle w:val="af8"/>
        <w:numPr>
          <w:ilvl w:val="0"/>
          <w:numId w:val="17"/>
        </w:numPr>
        <w:adjustRightInd w:val="0"/>
        <w:snapToGrid w:val="0"/>
        <w:spacing w:after="120"/>
        <w:contextualSpacing w:val="0"/>
        <w:rPr>
          <w:rFonts w:eastAsia="宋体"/>
          <w:sz w:val="22"/>
          <w:lang w:val="en-US" w:eastAsia="zh-CN"/>
        </w:rPr>
      </w:pPr>
      <w:r w:rsidRPr="00B454B3">
        <w:rPr>
          <w:rFonts w:eastAsia="宋体"/>
          <w:sz w:val="22"/>
          <w:lang w:val="en-US" w:eastAsia="zh-CN"/>
        </w:rPr>
        <w:t xml:space="preserve">Case #4: dual simultaneous UL + </w:t>
      </w:r>
      <w:r w:rsidR="009862C3" w:rsidRPr="00B454B3">
        <w:rPr>
          <w:rFonts w:eastAsia="宋体"/>
          <w:sz w:val="22"/>
          <w:lang w:val="en-US" w:eastAsia="zh-CN"/>
        </w:rPr>
        <w:t xml:space="preserve">dual </w:t>
      </w:r>
      <w:r w:rsidRPr="00B454B3">
        <w:rPr>
          <w:rFonts w:eastAsia="宋体"/>
          <w:sz w:val="22"/>
          <w:lang w:val="en-US" w:eastAsia="zh-CN"/>
        </w:rPr>
        <w:t>power amplifier</w:t>
      </w:r>
      <w:r w:rsidR="009862C3">
        <w:rPr>
          <w:rFonts w:eastAsia="宋体"/>
          <w:sz w:val="22"/>
          <w:lang w:val="en-US" w:eastAsia="zh-CN"/>
        </w:rPr>
        <w:t xml:space="preserve"> (dualUL+dualPA)</w:t>
      </w:r>
    </w:p>
    <w:p w:rsidR="00FC2164" w:rsidRDefault="002B7546" w:rsidP="007B358B">
      <w:pPr>
        <w:widowControl w:val="0"/>
        <w:adjustRightInd w:val="0"/>
        <w:snapToGrid w:val="0"/>
        <w:jc w:val="both"/>
        <w:rPr>
          <w:rFonts w:eastAsia="宋体"/>
          <w:sz w:val="22"/>
          <w:lang w:eastAsia="zh-CN"/>
        </w:rPr>
      </w:pPr>
      <w:r w:rsidRPr="00EA3470">
        <w:rPr>
          <w:rFonts w:eastAsia="宋体" w:hint="eastAsia"/>
          <w:sz w:val="22"/>
          <w:lang w:eastAsia="zh-CN"/>
        </w:rPr>
        <w:t xml:space="preserve">We can find that </w:t>
      </w:r>
      <w:r w:rsidRPr="00EA3470">
        <w:rPr>
          <w:rFonts w:eastAsia="宋体"/>
          <w:sz w:val="22"/>
          <w:lang w:eastAsia="zh-CN"/>
        </w:rPr>
        <w:t>MTTD=5.21us is acceptable for intra-band sync EN-DC for both single and dual UL transmission</w:t>
      </w:r>
      <w:r w:rsidR="00EA3470">
        <w:rPr>
          <w:rFonts w:eastAsia="宋体"/>
          <w:sz w:val="22"/>
          <w:lang w:eastAsia="zh-CN"/>
        </w:rPr>
        <w:t xml:space="preserve">, if </w:t>
      </w:r>
      <w:r w:rsidR="00EA3470" w:rsidRPr="00EA3470">
        <w:rPr>
          <w:sz w:val="22"/>
          <w:szCs w:val="22"/>
          <w:lang w:eastAsia="zh-CN"/>
        </w:rPr>
        <w:t>ul-TimingAlignmentEUTRA-NR</w:t>
      </w:r>
      <w:r w:rsidR="00EA3470" w:rsidRPr="00EA3470">
        <w:rPr>
          <w:rFonts w:eastAsia="宋体"/>
          <w:sz w:val="22"/>
          <w:lang w:eastAsia="zh-CN"/>
        </w:rPr>
        <w:t xml:space="preserve"> is </w:t>
      </w:r>
      <w:r w:rsidR="00EA3470">
        <w:rPr>
          <w:rFonts w:eastAsia="宋体"/>
          <w:sz w:val="22"/>
          <w:lang w:eastAsia="zh-CN"/>
        </w:rPr>
        <w:t>absent</w:t>
      </w:r>
      <w:r w:rsidRPr="00EA3470">
        <w:rPr>
          <w:rFonts w:eastAsia="宋体"/>
          <w:sz w:val="22"/>
          <w:lang w:eastAsia="zh-CN"/>
        </w:rPr>
        <w:t>.</w:t>
      </w:r>
      <w:r w:rsidR="00FC2164">
        <w:rPr>
          <w:rFonts w:eastAsia="宋体"/>
          <w:sz w:val="22"/>
          <w:lang w:eastAsia="zh-CN"/>
        </w:rPr>
        <w:t xml:space="preserve"> </w:t>
      </w:r>
    </w:p>
    <w:p w:rsidR="0011590F" w:rsidRPr="0011590F" w:rsidRDefault="0011590F" w:rsidP="007B358B">
      <w:pPr>
        <w:widowControl w:val="0"/>
        <w:adjustRightInd w:val="0"/>
        <w:snapToGrid w:val="0"/>
        <w:jc w:val="both"/>
        <w:rPr>
          <w:rFonts w:eastAsia="宋体"/>
          <w:sz w:val="22"/>
          <w:lang w:eastAsia="zh-CN"/>
        </w:rPr>
      </w:pPr>
      <w:r>
        <w:rPr>
          <w:rFonts w:eastAsia="宋体"/>
          <w:sz w:val="22"/>
          <w:lang w:eastAsia="zh-CN"/>
        </w:rPr>
        <w:t>However, w</w:t>
      </w:r>
      <w:r w:rsidRPr="0011590F">
        <w:rPr>
          <w:rFonts w:eastAsia="宋体"/>
          <w:sz w:val="22"/>
          <w:lang w:eastAsia="zh-CN"/>
        </w:rPr>
        <w:t>hether ul-TimingAlignmentEUTRA-NR</w:t>
      </w:r>
      <w:r w:rsidRPr="00EA3470">
        <w:rPr>
          <w:rFonts w:eastAsia="宋体"/>
          <w:sz w:val="22"/>
          <w:lang w:eastAsia="zh-CN"/>
        </w:rPr>
        <w:t xml:space="preserve"> is supported for intra-band sync EN-DC</w:t>
      </w:r>
      <w:r>
        <w:rPr>
          <w:rFonts w:eastAsia="宋体"/>
          <w:sz w:val="22"/>
          <w:lang w:eastAsia="zh-CN"/>
        </w:rPr>
        <w:t xml:space="preserve"> or not</w:t>
      </w:r>
      <w:r w:rsidRPr="00EA3470">
        <w:rPr>
          <w:rFonts w:eastAsia="宋体"/>
          <w:sz w:val="22"/>
          <w:lang w:eastAsia="zh-CN"/>
        </w:rPr>
        <w:t>,</w:t>
      </w:r>
      <w:r>
        <w:rPr>
          <w:rFonts w:eastAsia="宋体"/>
          <w:sz w:val="22"/>
          <w:lang w:eastAsia="zh-CN"/>
        </w:rPr>
        <w:t xml:space="preserve"> it does not depend on</w:t>
      </w:r>
      <w:r w:rsidRPr="00EA3470">
        <w:rPr>
          <w:rFonts w:eastAsia="宋体"/>
          <w:sz w:val="22"/>
          <w:lang w:eastAsia="zh-CN"/>
        </w:rPr>
        <w:t xml:space="preserve"> UE </w:t>
      </w:r>
      <w:r>
        <w:rPr>
          <w:rFonts w:eastAsia="宋体"/>
          <w:sz w:val="22"/>
          <w:lang w:eastAsia="zh-CN"/>
        </w:rPr>
        <w:t>implementation of PA architecture.</w:t>
      </w:r>
      <w:r w:rsidRPr="0011590F">
        <w:rPr>
          <w:rFonts w:eastAsia="宋体"/>
          <w:sz w:val="22"/>
          <w:lang w:val="en-US" w:eastAsia="zh-CN"/>
        </w:rPr>
        <w:t xml:space="preserve"> </w:t>
      </w:r>
      <w:r>
        <w:rPr>
          <w:rFonts w:eastAsia="宋体"/>
          <w:sz w:val="22"/>
          <w:lang w:val="en-US" w:eastAsia="zh-CN"/>
        </w:rPr>
        <w:t>For single PA capability, it is assumed that LTE and NR share the same RF chain.  T</w:t>
      </w:r>
      <w:r>
        <w:rPr>
          <w:rFonts w:eastAsia="宋体"/>
          <w:sz w:val="22"/>
          <w:lang w:eastAsia="zh-CN"/>
        </w:rPr>
        <w:t xml:space="preserve">he same UL timing can be easily fulfilled from UE side </w:t>
      </w:r>
      <w:r>
        <w:rPr>
          <w:rFonts w:eastAsia="宋体"/>
          <w:sz w:val="22"/>
          <w:lang w:val="en-US" w:eastAsia="zh-CN"/>
        </w:rPr>
        <w:t>w</w:t>
      </w:r>
      <w:r>
        <w:rPr>
          <w:rFonts w:eastAsia="宋体"/>
          <w:sz w:val="22"/>
          <w:lang w:eastAsia="zh-CN"/>
        </w:rPr>
        <w:t xml:space="preserve">ith </w:t>
      </w:r>
      <w:r w:rsidRPr="00EA3470">
        <w:rPr>
          <w:rFonts w:eastAsia="宋体"/>
          <w:sz w:val="22"/>
          <w:lang w:eastAsia="zh-CN"/>
        </w:rPr>
        <w:t xml:space="preserve">single </w:t>
      </w:r>
      <w:r>
        <w:rPr>
          <w:rFonts w:eastAsia="宋体"/>
          <w:sz w:val="22"/>
          <w:lang w:eastAsia="zh-CN"/>
        </w:rPr>
        <w:t>PA capability and dual simultaneous UL transmission</w:t>
      </w:r>
      <w:r>
        <w:rPr>
          <w:rFonts w:eastAsia="宋体" w:hint="eastAsia"/>
          <w:sz w:val="22"/>
          <w:lang w:eastAsia="zh-CN"/>
        </w:rPr>
        <w:t xml:space="preserve">, </w:t>
      </w:r>
      <w:r>
        <w:rPr>
          <w:rFonts w:eastAsia="宋体"/>
          <w:sz w:val="22"/>
          <w:lang w:eastAsia="zh-CN"/>
        </w:rPr>
        <w:t>while dual PA capability are not precluded and TBD. Besides, f</w:t>
      </w:r>
      <w:r w:rsidR="00FC2164" w:rsidRPr="0011590F">
        <w:rPr>
          <w:rFonts w:eastAsia="宋体"/>
          <w:sz w:val="22"/>
          <w:lang w:eastAsia="zh-CN"/>
        </w:rPr>
        <w:t xml:space="preserve">or single UL timing implementation in intra-band sync EN-DC, </w:t>
      </w:r>
      <w:r w:rsidRPr="0011590F">
        <w:rPr>
          <w:rFonts w:eastAsia="宋体"/>
          <w:sz w:val="22"/>
          <w:lang w:eastAsia="zh-CN"/>
        </w:rPr>
        <w:t>it is better to clarify which reference cell is used by UE.</w:t>
      </w:r>
    </w:p>
    <w:p w:rsidR="00FC2164" w:rsidRPr="0011590F" w:rsidRDefault="0011590F" w:rsidP="00EA3470">
      <w:pPr>
        <w:widowControl w:val="0"/>
        <w:adjustRightInd w:val="0"/>
        <w:snapToGrid w:val="0"/>
        <w:jc w:val="both"/>
        <w:rPr>
          <w:rFonts w:eastAsia="宋体"/>
          <w:b/>
          <w:i/>
          <w:sz w:val="22"/>
          <w:lang w:eastAsia="zh-CN"/>
        </w:rPr>
      </w:pPr>
      <w:r>
        <w:rPr>
          <w:rFonts w:eastAsia="宋体"/>
          <w:b/>
          <w:i/>
          <w:sz w:val="22"/>
          <w:lang w:eastAsia="zh-CN"/>
        </w:rPr>
        <w:t>Observation 1: I</w:t>
      </w:r>
      <w:r w:rsidR="00FC2164">
        <w:rPr>
          <w:rFonts w:eastAsia="宋体"/>
          <w:b/>
          <w:i/>
          <w:sz w:val="22"/>
          <w:lang w:eastAsia="zh-CN"/>
        </w:rPr>
        <w:t xml:space="preserve">t could be specified that UE use LTE PCell </w:t>
      </w:r>
      <w:r>
        <w:rPr>
          <w:rFonts w:eastAsia="宋体"/>
          <w:b/>
          <w:i/>
          <w:sz w:val="22"/>
          <w:lang w:eastAsia="zh-CN"/>
        </w:rPr>
        <w:t xml:space="preserve">or NR PSCell </w:t>
      </w:r>
      <w:r w:rsidR="00FC2164">
        <w:rPr>
          <w:rFonts w:eastAsia="宋体"/>
          <w:b/>
          <w:i/>
          <w:sz w:val="22"/>
          <w:lang w:eastAsia="zh-CN"/>
        </w:rPr>
        <w:t>as reference cell for deriving both LTE UL and NR UL</w:t>
      </w:r>
      <w:r w:rsidR="00FC2164" w:rsidRPr="009863CA">
        <w:rPr>
          <w:rFonts w:eastAsia="宋体"/>
          <w:b/>
          <w:i/>
          <w:sz w:val="22"/>
          <w:lang w:eastAsia="zh-CN"/>
        </w:rPr>
        <w:t xml:space="preserve"> transmit timing</w:t>
      </w:r>
      <w:r w:rsidR="00FC2164">
        <w:rPr>
          <w:rFonts w:eastAsia="宋体"/>
          <w:b/>
          <w:i/>
          <w:sz w:val="22"/>
          <w:lang w:eastAsia="zh-CN"/>
        </w:rPr>
        <w:t>.</w:t>
      </w:r>
    </w:p>
    <w:p w:rsidR="004D0DD3" w:rsidRDefault="00137186" w:rsidP="0011590F">
      <w:pPr>
        <w:widowControl w:val="0"/>
        <w:adjustRightInd w:val="0"/>
        <w:snapToGrid w:val="0"/>
        <w:jc w:val="both"/>
        <w:rPr>
          <w:rFonts w:eastAsia="宋体"/>
          <w:b/>
          <w:i/>
          <w:sz w:val="22"/>
          <w:lang w:eastAsia="zh-CN"/>
        </w:rPr>
      </w:pPr>
      <w:r w:rsidRPr="00137186">
        <w:rPr>
          <w:rFonts w:eastAsia="宋体"/>
          <w:b/>
          <w:i/>
          <w:sz w:val="22"/>
          <w:lang w:eastAsia="zh-CN"/>
        </w:rPr>
        <w:t xml:space="preserve">Proposal </w:t>
      </w:r>
      <w:r w:rsidR="00FC2164">
        <w:rPr>
          <w:rFonts w:eastAsia="宋体"/>
          <w:b/>
          <w:i/>
          <w:sz w:val="22"/>
          <w:lang w:eastAsia="zh-CN"/>
        </w:rPr>
        <w:t>2</w:t>
      </w:r>
      <w:r w:rsidRPr="00137186">
        <w:rPr>
          <w:rFonts w:eastAsia="宋体"/>
          <w:b/>
          <w:i/>
          <w:sz w:val="22"/>
          <w:lang w:eastAsia="zh-CN"/>
        </w:rPr>
        <w:t>:</w:t>
      </w:r>
      <w:r>
        <w:rPr>
          <w:rFonts w:eastAsia="宋体"/>
          <w:b/>
          <w:i/>
          <w:sz w:val="22"/>
          <w:lang w:eastAsia="zh-CN"/>
        </w:rPr>
        <w:t xml:space="preserve"> For intra-band sync EN-DC, UE</w:t>
      </w:r>
      <w:r w:rsidRPr="00137186">
        <w:rPr>
          <w:rFonts w:eastAsia="宋体"/>
          <w:b/>
          <w:i/>
          <w:sz w:val="22"/>
          <w:lang w:eastAsia="zh-CN"/>
        </w:rPr>
        <w:t xml:space="preserve"> </w:t>
      </w:r>
      <w:r>
        <w:rPr>
          <w:rFonts w:eastAsia="宋体"/>
          <w:b/>
          <w:i/>
          <w:sz w:val="22"/>
          <w:lang w:eastAsia="zh-CN"/>
        </w:rPr>
        <w:t>is</w:t>
      </w:r>
      <w:r w:rsidRPr="00137186">
        <w:rPr>
          <w:rFonts w:eastAsia="宋体"/>
          <w:b/>
          <w:i/>
          <w:sz w:val="22"/>
          <w:lang w:eastAsia="zh-CN"/>
        </w:rPr>
        <w:t xml:space="preserve"> </w:t>
      </w:r>
      <w:r>
        <w:rPr>
          <w:rFonts w:eastAsia="宋体"/>
          <w:b/>
          <w:i/>
          <w:sz w:val="22"/>
          <w:lang w:eastAsia="zh-CN"/>
        </w:rPr>
        <w:t xml:space="preserve">allowed </w:t>
      </w:r>
      <w:r w:rsidR="0011590F">
        <w:rPr>
          <w:rFonts w:eastAsia="宋体"/>
          <w:b/>
          <w:i/>
          <w:sz w:val="22"/>
          <w:lang w:eastAsia="zh-CN"/>
        </w:rPr>
        <w:t>to implement single UL timing with UE PA implementation independent.</w:t>
      </w:r>
    </w:p>
    <w:p w:rsidR="0011590F" w:rsidRPr="0011590F" w:rsidRDefault="0011590F" w:rsidP="0011590F">
      <w:pPr>
        <w:widowControl w:val="0"/>
        <w:adjustRightInd w:val="0"/>
        <w:snapToGrid w:val="0"/>
        <w:jc w:val="both"/>
        <w:rPr>
          <w:rFonts w:eastAsia="宋体"/>
          <w:b/>
          <w:i/>
          <w:sz w:val="22"/>
          <w:lang w:eastAsia="zh-CN"/>
        </w:rPr>
      </w:pPr>
    </w:p>
    <w:bookmarkEnd w:id="1"/>
    <w:bookmarkEnd w:id="2"/>
    <w:bookmarkEnd w:id="3"/>
    <w:bookmarkEnd w:id="4"/>
    <w:bookmarkEnd w:id="5"/>
    <w:p w:rsidR="001B0BA7" w:rsidRDefault="001B0BA7" w:rsidP="001B0BA7">
      <w:pPr>
        <w:pStyle w:val="1"/>
        <w:jc w:val="both"/>
        <w:rPr>
          <w:lang w:val="en-US"/>
        </w:rPr>
      </w:pPr>
      <w:r>
        <w:rPr>
          <w:lang w:val="en-US"/>
        </w:rPr>
        <w:t>Conclusions</w:t>
      </w:r>
    </w:p>
    <w:p w:rsidR="0011590F" w:rsidRPr="004F00BE" w:rsidRDefault="0011590F" w:rsidP="0011590F">
      <w:pPr>
        <w:shd w:val="clear" w:color="auto" w:fill="FFFFFF"/>
        <w:jc w:val="both"/>
        <w:rPr>
          <w:b/>
          <w:i/>
          <w:sz w:val="22"/>
          <w:szCs w:val="22"/>
          <w:lang w:val="en-US"/>
        </w:rPr>
      </w:pPr>
      <w:r w:rsidRPr="004F00BE">
        <w:rPr>
          <w:b/>
          <w:i/>
          <w:sz w:val="22"/>
          <w:szCs w:val="22"/>
          <w:lang w:eastAsia="zh-CN"/>
        </w:rPr>
        <w:t>Proposal 1: The same value 5.21us can be reused for higher SCS on NR side, if ul-TimingAlignmentEUTRA-NR is absent</w:t>
      </w:r>
      <w:r>
        <w:rPr>
          <w:b/>
          <w:i/>
          <w:sz w:val="22"/>
          <w:szCs w:val="22"/>
          <w:lang w:eastAsia="zh-CN"/>
        </w:rPr>
        <w:t>.</w:t>
      </w:r>
    </w:p>
    <w:p w:rsidR="0011590F" w:rsidRPr="0011590F" w:rsidRDefault="0011590F" w:rsidP="0011590F">
      <w:pPr>
        <w:widowControl w:val="0"/>
        <w:adjustRightInd w:val="0"/>
        <w:snapToGrid w:val="0"/>
        <w:jc w:val="both"/>
        <w:rPr>
          <w:rFonts w:eastAsia="宋体"/>
          <w:b/>
          <w:i/>
          <w:sz w:val="22"/>
          <w:lang w:eastAsia="zh-CN"/>
        </w:rPr>
      </w:pPr>
      <w:r>
        <w:rPr>
          <w:rFonts w:eastAsia="宋体"/>
          <w:b/>
          <w:i/>
          <w:sz w:val="22"/>
          <w:lang w:eastAsia="zh-CN"/>
        </w:rPr>
        <w:t>Observation 1: It could be specified that UE use LTE PCell or NR PSCell as reference cell for deriving both LTE UL and NR UL</w:t>
      </w:r>
      <w:r w:rsidRPr="009863CA">
        <w:rPr>
          <w:rFonts w:eastAsia="宋体"/>
          <w:b/>
          <w:i/>
          <w:sz w:val="22"/>
          <w:lang w:eastAsia="zh-CN"/>
        </w:rPr>
        <w:t xml:space="preserve"> transmit timing</w:t>
      </w:r>
      <w:r>
        <w:rPr>
          <w:rFonts w:eastAsia="宋体"/>
          <w:b/>
          <w:i/>
          <w:sz w:val="22"/>
          <w:lang w:eastAsia="zh-CN"/>
        </w:rPr>
        <w:t>.</w:t>
      </w:r>
    </w:p>
    <w:p w:rsidR="0011590F" w:rsidRDefault="0011590F" w:rsidP="0011590F">
      <w:pPr>
        <w:widowControl w:val="0"/>
        <w:adjustRightInd w:val="0"/>
        <w:snapToGrid w:val="0"/>
        <w:jc w:val="both"/>
        <w:rPr>
          <w:rFonts w:eastAsia="宋体"/>
          <w:b/>
          <w:i/>
          <w:sz w:val="22"/>
          <w:lang w:eastAsia="zh-CN"/>
        </w:rPr>
      </w:pPr>
      <w:r w:rsidRPr="00137186">
        <w:rPr>
          <w:rFonts w:eastAsia="宋体"/>
          <w:b/>
          <w:i/>
          <w:sz w:val="22"/>
          <w:lang w:eastAsia="zh-CN"/>
        </w:rPr>
        <w:lastRenderedPageBreak/>
        <w:t xml:space="preserve">Proposal </w:t>
      </w:r>
      <w:r>
        <w:rPr>
          <w:rFonts w:eastAsia="宋体"/>
          <w:b/>
          <w:i/>
          <w:sz w:val="22"/>
          <w:lang w:eastAsia="zh-CN"/>
        </w:rPr>
        <w:t>2</w:t>
      </w:r>
      <w:r w:rsidRPr="00137186">
        <w:rPr>
          <w:rFonts w:eastAsia="宋体"/>
          <w:b/>
          <w:i/>
          <w:sz w:val="22"/>
          <w:lang w:eastAsia="zh-CN"/>
        </w:rPr>
        <w:t>:</w:t>
      </w:r>
      <w:r>
        <w:rPr>
          <w:rFonts w:eastAsia="宋体"/>
          <w:b/>
          <w:i/>
          <w:sz w:val="22"/>
          <w:lang w:eastAsia="zh-CN"/>
        </w:rPr>
        <w:t xml:space="preserve"> For intra-band sync EN-DC, UE</w:t>
      </w:r>
      <w:r w:rsidRPr="00137186">
        <w:rPr>
          <w:rFonts w:eastAsia="宋体"/>
          <w:b/>
          <w:i/>
          <w:sz w:val="22"/>
          <w:lang w:eastAsia="zh-CN"/>
        </w:rPr>
        <w:t xml:space="preserve"> </w:t>
      </w:r>
      <w:r>
        <w:rPr>
          <w:rFonts w:eastAsia="宋体"/>
          <w:b/>
          <w:i/>
          <w:sz w:val="22"/>
          <w:lang w:eastAsia="zh-CN"/>
        </w:rPr>
        <w:t>is</w:t>
      </w:r>
      <w:r w:rsidRPr="00137186">
        <w:rPr>
          <w:rFonts w:eastAsia="宋体"/>
          <w:b/>
          <w:i/>
          <w:sz w:val="22"/>
          <w:lang w:eastAsia="zh-CN"/>
        </w:rPr>
        <w:t xml:space="preserve"> </w:t>
      </w:r>
      <w:r>
        <w:rPr>
          <w:rFonts w:eastAsia="宋体"/>
          <w:b/>
          <w:i/>
          <w:sz w:val="22"/>
          <w:lang w:eastAsia="zh-CN"/>
        </w:rPr>
        <w:t>allowed to implement single UL timing with UE PA implementation independent.</w:t>
      </w:r>
    </w:p>
    <w:p w:rsidR="00A005FF" w:rsidRPr="0011590F" w:rsidRDefault="00A005FF" w:rsidP="000F7A48">
      <w:pPr>
        <w:adjustRightInd w:val="0"/>
        <w:snapToGrid w:val="0"/>
        <w:spacing w:after="120"/>
        <w:rPr>
          <w:rFonts w:eastAsia="宋体"/>
          <w:sz w:val="22"/>
          <w:lang w:eastAsia="zh-CN"/>
        </w:rPr>
      </w:pPr>
    </w:p>
    <w:p w:rsidR="00C0754F" w:rsidRDefault="00C0754F" w:rsidP="00C0754F">
      <w:pPr>
        <w:pStyle w:val="1"/>
        <w:jc w:val="both"/>
        <w:rPr>
          <w:lang w:val="en-US"/>
        </w:rPr>
      </w:pPr>
      <w:r w:rsidRPr="00C0754F">
        <w:rPr>
          <w:lang w:val="en-US"/>
        </w:rPr>
        <w:t>Reference</w:t>
      </w:r>
    </w:p>
    <w:p w:rsidR="00633738" w:rsidRDefault="00521E4F" w:rsidP="00521E4F">
      <w:pPr>
        <w:numPr>
          <w:ilvl w:val="0"/>
          <w:numId w:val="5"/>
        </w:numPr>
        <w:tabs>
          <w:tab w:val="left" w:pos="426"/>
        </w:tabs>
        <w:rPr>
          <w:rFonts w:eastAsia="宋体"/>
          <w:sz w:val="22"/>
          <w:lang w:eastAsia="zh-CN"/>
        </w:rPr>
      </w:pPr>
      <w:bookmarkStart w:id="6" w:name="OLE_LINK682"/>
      <w:bookmarkStart w:id="7" w:name="OLE_LINK683"/>
      <w:bookmarkStart w:id="8" w:name="OLE_LINK2"/>
      <w:r w:rsidRPr="00521E4F">
        <w:rPr>
          <w:rFonts w:eastAsia="宋体"/>
          <w:sz w:val="22"/>
          <w:lang w:eastAsia="zh-CN"/>
        </w:rPr>
        <w:t>R4-1903429</w:t>
      </w:r>
      <w:r w:rsidR="00633738" w:rsidRPr="00875080">
        <w:rPr>
          <w:rFonts w:eastAsia="宋体"/>
          <w:sz w:val="22"/>
          <w:lang w:eastAsia="zh-CN"/>
        </w:rPr>
        <w:t xml:space="preserve">, </w:t>
      </w:r>
      <w:r w:rsidRPr="00521E4F">
        <w:rPr>
          <w:rFonts w:eastAsia="宋体"/>
          <w:sz w:val="22"/>
          <w:lang w:eastAsia="zh-CN"/>
        </w:rPr>
        <w:t>Discussion on UE capability of UL timing for EN-DC</w:t>
      </w:r>
      <w:r w:rsidR="00633738" w:rsidRPr="00875080">
        <w:rPr>
          <w:rFonts w:eastAsia="宋体"/>
          <w:sz w:val="22"/>
          <w:lang w:eastAsia="zh-CN"/>
        </w:rPr>
        <w:t xml:space="preserve">, </w:t>
      </w:r>
      <w:r w:rsidRPr="00521E4F">
        <w:rPr>
          <w:rFonts w:eastAsia="宋体"/>
          <w:sz w:val="22"/>
          <w:lang w:eastAsia="zh-CN"/>
        </w:rPr>
        <w:t>OPPO</w:t>
      </w:r>
      <w:bookmarkEnd w:id="6"/>
      <w:bookmarkEnd w:id="7"/>
      <w:bookmarkEnd w:id="8"/>
    </w:p>
    <w:p w:rsidR="00521E4F" w:rsidRDefault="00521E4F" w:rsidP="00211B47">
      <w:pPr>
        <w:numPr>
          <w:ilvl w:val="0"/>
          <w:numId w:val="5"/>
        </w:numPr>
        <w:tabs>
          <w:tab w:val="left" w:pos="426"/>
        </w:tabs>
        <w:rPr>
          <w:rFonts w:eastAsia="宋体"/>
          <w:sz w:val="22"/>
          <w:lang w:eastAsia="zh-CN"/>
        </w:rPr>
      </w:pPr>
      <w:r w:rsidRPr="00521E4F">
        <w:rPr>
          <w:rFonts w:eastAsia="宋体"/>
          <w:sz w:val="22"/>
          <w:lang w:eastAsia="zh-CN"/>
        </w:rPr>
        <w:t>R4-1905220,</w:t>
      </w:r>
      <w:r>
        <w:rPr>
          <w:rFonts w:eastAsia="宋体"/>
          <w:sz w:val="22"/>
          <w:lang w:eastAsia="zh-CN"/>
        </w:rPr>
        <w:t xml:space="preserve"> </w:t>
      </w:r>
      <w:r w:rsidRPr="00521E4F">
        <w:rPr>
          <w:rFonts w:eastAsia="宋体"/>
          <w:sz w:val="22"/>
          <w:lang w:eastAsia="zh-CN"/>
        </w:rPr>
        <w:t>Draft</w:t>
      </w:r>
      <w:r>
        <w:rPr>
          <w:rFonts w:eastAsia="宋体"/>
          <w:sz w:val="22"/>
          <w:lang w:eastAsia="zh-CN"/>
        </w:rPr>
        <w:t xml:space="preserve"> </w:t>
      </w:r>
      <w:r w:rsidRPr="00521E4F">
        <w:rPr>
          <w:rFonts w:eastAsia="宋体"/>
          <w:sz w:val="22"/>
          <w:lang w:eastAsia="zh-CN"/>
        </w:rPr>
        <w:t>CR on MTTD requirements for intra-band sync EN-DC (section 7.5.3)</w:t>
      </w:r>
      <w:r w:rsidRPr="00521E4F">
        <w:rPr>
          <w:rFonts w:eastAsia="宋体" w:hint="eastAsia"/>
          <w:sz w:val="22"/>
          <w:lang w:eastAsia="zh-CN"/>
        </w:rPr>
        <w:t>,</w:t>
      </w:r>
      <w:r w:rsidRPr="00521E4F">
        <w:rPr>
          <w:rFonts w:eastAsia="宋体"/>
          <w:sz w:val="22"/>
          <w:lang w:eastAsia="zh-CN"/>
        </w:rPr>
        <w:t xml:space="preserve"> Huawei, HiSilicon</w:t>
      </w:r>
    </w:p>
    <w:p w:rsidR="004F00BE" w:rsidRPr="004F00BE" w:rsidRDefault="004F00BE" w:rsidP="004F00BE">
      <w:pPr>
        <w:numPr>
          <w:ilvl w:val="0"/>
          <w:numId w:val="5"/>
        </w:numPr>
        <w:tabs>
          <w:tab w:val="left" w:pos="426"/>
        </w:tabs>
        <w:rPr>
          <w:rFonts w:eastAsia="宋体"/>
          <w:sz w:val="22"/>
          <w:lang w:eastAsia="zh-CN"/>
        </w:rPr>
      </w:pPr>
      <w:r w:rsidRPr="004F00BE">
        <w:rPr>
          <w:rFonts w:eastAsia="宋体"/>
          <w:sz w:val="22"/>
          <w:lang w:eastAsia="zh-CN"/>
        </w:rPr>
        <w:t>R4-1903731</w:t>
      </w:r>
      <w:r>
        <w:rPr>
          <w:rFonts w:eastAsia="宋体"/>
          <w:sz w:val="22"/>
          <w:lang w:eastAsia="zh-CN"/>
        </w:rPr>
        <w:t xml:space="preserve">, </w:t>
      </w:r>
      <w:r w:rsidRPr="004F00BE">
        <w:rPr>
          <w:rFonts w:eastAsia="宋体"/>
          <w:sz w:val="22"/>
          <w:lang w:eastAsia="zh-CN"/>
        </w:rPr>
        <w:t>Discussion on MTTD requirements for intra-band sync EN-DC</w:t>
      </w:r>
      <w:r>
        <w:rPr>
          <w:rFonts w:eastAsia="宋体"/>
          <w:sz w:val="22"/>
          <w:lang w:eastAsia="zh-CN"/>
        </w:rPr>
        <w:t>,</w:t>
      </w:r>
      <w:r w:rsidRPr="004F00BE">
        <w:rPr>
          <w:rFonts w:eastAsia="宋体"/>
          <w:sz w:val="22"/>
          <w:lang w:eastAsia="zh-CN"/>
        </w:rPr>
        <w:t xml:space="preserve"> Huawei, HiSilicon</w:t>
      </w:r>
    </w:p>
    <w:sectPr w:rsidR="004F00BE" w:rsidRPr="004F00BE"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174B" w:rsidRDefault="0016174B">
      <w:r>
        <w:separator/>
      </w:r>
    </w:p>
  </w:endnote>
  <w:endnote w:type="continuationSeparator" w:id="0">
    <w:p w:rsidR="0016174B" w:rsidRDefault="001617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0D99" w:rsidRDefault="00030D9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030D99" w:rsidRDefault="00030D9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0D99" w:rsidRDefault="00030D9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ED79DF">
      <w:rPr>
        <w:rStyle w:val="af1"/>
      </w:rPr>
      <w:t>1</w:t>
    </w:r>
    <w:r>
      <w:rPr>
        <w:rStyle w:val="af1"/>
      </w:rPr>
      <w:fldChar w:fldCharType="end"/>
    </w:r>
  </w:p>
  <w:p w:rsidR="00030D99" w:rsidRPr="00F1614A" w:rsidRDefault="00030D99" w:rsidP="00F1614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174B" w:rsidRDefault="0016174B">
      <w:r>
        <w:separator/>
      </w:r>
    </w:p>
  </w:footnote>
  <w:footnote w:type="continuationSeparator" w:id="0">
    <w:p w:rsidR="0016174B" w:rsidRDefault="001617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nsid w:val="0DD315AC"/>
    <w:multiLevelType w:val="hybridMultilevel"/>
    <w:tmpl w:val="2524481E"/>
    <w:lvl w:ilvl="0" w:tplc="C3AAE5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AE27A34"/>
    <w:multiLevelType w:val="hybridMultilevel"/>
    <w:tmpl w:val="04D8556E"/>
    <w:lvl w:ilvl="0" w:tplc="DC74DA28">
      <w:start w:val="1"/>
      <w:numFmt w:val="bullet"/>
      <w:lvlText w:val="•"/>
      <w:lvlJc w:val="left"/>
      <w:pPr>
        <w:tabs>
          <w:tab w:val="num" w:pos="360"/>
        </w:tabs>
        <w:ind w:left="360" w:hanging="360"/>
      </w:pPr>
      <w:rPr>
        <w:rFonts w:ascii="Arial" w:hAnsi="Arial" w:hint="default"/>
      </w:rPr>
    </w:lvl>
    <w:lvl w:ilvl="1" w:tplc="AB4AC5F4">
      <w:start w:val="1"/>
      <w:numFmt w:val="bullet"/>
      <w:lvlText w:val="•"/>
      <w:lvlJc w:val="left"/>
      <w:pPr>
        <w:tabs>
          <w:tab w:val="num" w:pos="1080"/>
        </w:tabs>
        <w:ind w:left="1080" w:hanging="360"/>
      </w:pPr>
      <w:rPr>
        <w:rFonts w:ascii="Arial" w:hAnsi="Arial" w:hint="default"/>
      </w:rPr>
    </w:lvl>
    <w:lvl w:ilvl="2" w:tplc="CE10B61E">
      <w:numFmt w:val="bullet"/>
      <w:lvlText w:val="•"/>
      <w:lvlJc w:val="left"/>
      <w:pPr>
        <w:tabs>
          <w:tab w:val="num" w:pos="1800"/>
        </w:tabs>
        <w:ind w:left="1800" w:hanging="360"/>
      </w:pPr>
      <w:rPr>
        <w:rFonts w:ascii="Arial" w:hAnsi="Arial" w:hint="default"/>
      </w:rPr>
    </w:lvl>
    <w:lvl w:ilvl="3" w:tplc="20104A80">
      <w:numFmt w:val="bullet"/>
      <w:lvlText w:val="•"/>
      <w:lvlJc w:val="left"/>
      <w:pPr>
        <w:tabs>
          <w:tab w:val="num" w:pos="2520"/>
        </w:tabs>
        <w:ind w:left="2520" w:hanging="360"/>
      </w:pPr>
      <w:rPr>
        <w:rFonts w:ascii="Arial" w:hAnsi="Arial" w:hint="default"/>
      </w:rPr>
    </w:lvl>
    <w:lvl w:ilvl="4" w:tplc="8EDAEE86" w:tentative="1">
      <w:start w:val="1"/>
      <w:numFmt w:val="bullet"/>
      <w:lvlText w:val="•"/>
      <w:lvlJc w:val="left"/>
      <w:pPr>
        <w:tabs>
          <w:tab w:val="num" w:pos="3240"/>
        </w:tabs>
        <w:ind w:left="3240" w:hanging="360"/>
      </w:pPr>
      <w:rPr>
        <w:rFonts w:ascii="Arial" w:hAnsi="Arial" w:hint="default"/>
      </w:rPr>
    </w:lvl>
    <w:lvl w:ilvl="5" w:tplc="37C6F1DA" w:tentative="1">
      <w:start w:val="1"/>
      <w:numFmt w:val="bullet"/>
      <w:lvlText w:val="•"/>
      <w:lvlJc w:val="left"/>
      <w:pPr>
        <w:tabs>
          <w:tab w:val="num" w:pos="3960"/>
        </w:tabs>
        <w:ind w:left="3960" w:hanging="360"/>
      </w:pPr>
      <w:rPr>
        <w:rFonts w:ascii="Arial" w:hAnsi="Arial" w:hint="default"/>
      </w:rPr>
    </w:lvl>
    <w:lvl w:ilvl="6" w:tplc="FEE2AD44" w:tentative="1">
      <w:start w:val="1"/>
      <w:numFmt w:val="bullet"/>
      <w:lvlText w:val="•"/>
      <w:lvlJc w:val="left"/>
      <w:pPr>
        <w:tabs>
          <w:tab w:val="num" w:pos="4680"/>
        </w:tabs>
        <w:ind w:left="4680" w:hanging="360"/>
      </w:pPr>
      <w:rPr>
        <w:rFonts w:ascii="Arial" w:hAnsi="Arial" w:hint="default"/>
      </w:rPr>
    </w:lvl>
    <w:lvl w:ilvl="7" w:tplc="82E40054" w:tentative="1">
      <w:start w:val="1"/>
      <w:numFmt w:val="bullet"/>
      <w:lvlText w:val="•"/>
      <w:lvlJc w:val="left"/>
      <w:pPr>
        <w:tabs>
          <w:tab w:val="num" w:pos="5400"/>
        </w:tabs>
        <w:ind w:left="5400" w:hanging="360"/>
      </w:pPr>
      <w:rPr>
        <w:rFonts w:ascii="Arial" w:hAnsi="Arial" w:hint="default"/>
      </w:rPr>
    </w:lvl>
    <w:lvl w:ilvl="8" w:tplc="0316D7F0" w:tentative="1">
      <w:start w:val="1"/>
      <w:numFmt w:val="bullet"/>
      <w:lvlText w:val="•"/>
      <w:lvlJc w:val="left"/>
      <w:pPr>
        <w:tabs>
          <w:tab w:val="num" w:pos="6120"/>
        </w:tabs>
        <w:ind w:left="6120" w:hanging="360"/>
      </w:pPr>
      <w:rPr>
        <w:rFonts w:ascii="Arial" w:hAnsi="Arial" w:hint="default"/>
      </w:rPr>
    </w:lvl>
  </w:abstractNum>
  <w:abstractNum w:abstractNumId="3">
    <w:nsid w:val="1AF6182E"/>
    <w:multiLevelType w:val="hybridMultilevel"/>
    <w:tmpl w:val="978C5CB0"/>
    <w:lvl w:ilvl="0" w:tplc="5080D580">
      <w:start w:val="1"/>
      <w:numFmt w:val="bullet"/>
      <w:lvlText w:val="•"/>
      <w:lvlJc w:val="left"/>
      <w:pPr>
        <w:tabs>
          <w:tab w:val="num" w:pos="360"/>
        </w:tabs>
        <w:ind w:left="360" w:hanging="360"/>
      </w:pPr>
      <w:rPr>
        <w:rFonts w:ascii="Arial" w:hAnsi="Arial" w:hint="default"/>
      </w:rPr>
    </w:lvl>
    <w:lvl w:ilvl="1" w:tplc="399A1A8C">
      <w:numFmt w:val="bullet"/>
      <w:lvlText w:val="•"/>
      <w:lvlJc w:val="left"/>
      <w:pPr>
        <w:tabs>
          <w:tab w:val="num" w:pos="1080"/>
        </w:tabs>
        <w:ind w:left="1080" w:hanging="360"/>
      </w:pPr>
      <w:rPr>
        <w:rFonts w:ascii="Arial" w:hAnsi="Arial" w:hint="default"/>
      </w:rPr>
    </w:lvl>
    <w:lvl w:ilvl="2" w:tplc="C2DAA94E">
      <w:numFmt w:val="bullet"/>
      <w:lvlText w:val="•"/>
      <w:lvlJc w:val="left"/>
      <w:pPr>
        <w:tabs>
          <w:tab w:val="num" w:pos="1800"/>
        </w:tabs>
        <w:ind w:left="1800" w:hanging="360"/>
      </w:pPr>
      <w:rPr>
        <w:rFonts w:ascii="Arial" w:hAnsi="Arial" w:hint="default"/>
      </w:rPr>
    </w:lvl>
    <w:lvl w:ilvl="3" w:tplc="9F725DE6">
      <w:numFmt w:val="bullet"/>
      <w:lvlText w:val="•"/>
      <w:lvlJc w:val="left"/>
      <w:pPr>
        <w:tabs>
          <w:tab w:val="num" w:pos="2520"/>
        </w:tabs>
        <w:ind w:left="2520" w:hanging="360"/>
      </w:pPr>
      <w:rPr>
        <w:rFonts w:ascii="Arial" w:hAnsi="Arial" w:hint="default"/>
      </w:rPr>
    </w:lvl>
    <w:lvl w:ilvl="4" w:tplc="AC50E446" w:tentative="1">
      <w:start w:val="1"/>
      <w:numFmt w:val="bullet"/>
      <w:lvlText w:val="•"/>
      <w:lvlJc w:val="left"/>
      <w:pPr>
        <w:tabs>
          <w:tab w:val="num" w:pos="3240"/>
        </w:tabs>
        <w:ind w:left="3240" w:hanging="360"/>
      </w:pPr>
      <w:rPr>
        <w:rFonts w:ascii="Arial" w:hAnsi="Arial" w:hint="default"/>
      </w:rPr>
    </w:lvl>
    <w:lvl w:ilvl="5" w:tplc="FD1246D4" w:tentative="1">
      <w:start w:val="1"/>
      <w:numFmt w:val="bullet"/>
      <w:lvlText w:val="•"/>
      <w:lvlJc w:val="left"/>
      <w:pPr>
        <w:tabs>
          <w:tab w:val="num" w:pos="3960"/>
        </w:tabs>
        <w:ind w:left="3960" w:hanging="360"/>
      </w:pPr>
      <w:rPr>
        <w:rFonts w:ascii="Arial" w:hAnsi="Arial" w:hint="default"/>
      </w:rPr>
    </w:lvl>
    <w:lvl w:ilvl="6" w:tplc="8612BF74" w:tentative="1">
      <w:start w:val="1"/>
      <w:numFmt w:val="bullet"/>
      <w:lvlText w:val="•"/>
      <w:lvlJc w:val="left"/>
      <w:pPr>
        <w:tabs>
          <w:tab w:val="num" w:pos="4680"/>
        </w:tabs>
        <w:ind w:left="4680" w:hanging="360"/>
      </w:pPr>
      <w:rPr>
        <w:rFonts w:ascii="Arial" w:hAnsi="Arial" w:hint="default"/>
      </w:rPr>
    </w:lvl>
    <w:lvl w:ilvl="7" w:tplc="53EE38E8" w:tentative="1">
      <w:start w:val="1"/>
      <w:numFmt w:val="bullet"/>
      <w:lvlText w:val="•"/>
      <w:lvlJc w:val="left"/>
      <w:pPr>
        <w:tabs>
          <w:tab w:val="num" w:pos="5400"/>
        </w:tabs>
        <w:ind w:left="5400" w:hanging="360"/>
      </w:pPr>
      <w:rPr>
        <w:rFonts w:ascii="Arial" w:hAnsi="Arial" w:hint="default"/>
      </w:rPr>
    </w:lvl>
    <w:lvl w:ilvl="8" w:tplc="8C38DA32" w:tentative="1">
      <w:start w:val="1"/>
      <w:numFmt w:val="bullet"/>
      <w:lvlText w:val="•"/>
      <w:lvlJc w:val="left"/>
      <w:pPr>
        <w:tabs>
          <w:tab w:val="num" w:pos="6120"/>
        </w:tabs>
        <w:ind w:left="6120" w:hanging="360"/>
      </w:pPr>
      <w:rPr>
        <w:rFonts w:ascii="Arial" w:hAnsi="Arial" w:hint="default"/>
      </w:rPr>
    </w:lvl>
  </w:abstractNum>
  <w:abstractNum w:abstractNumId="4">
    <w:nsid w:val="2597528E"/>
    <w:multiLevelType w:val="hybridMultilevel"/>
    <w:tmpl w:val="705E209C"/>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46013AE"/>
    <w:multiLevelType w:val="hybridMultilevel"/>
    <w:tmpl w:val="63AC2948"/>
    <w:lvl w:ilvl="0" w:tplc="AB4E4F4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40A0551"/>
    <w:multiLevelType w:val="hybridMultilevel"/>
    <w:tmpl w:val="6D303538"/>
    <w:lvl w:ilvl="0" w:tplc="FFFFFFFF">
      <w:start w:val="1"/>
      <w:numFmt w:val="bullet"/>
      <w:lvlText w:val=""/>
      <w:lvlJc w:val="left"/>
      <w:pPr>
        <w:ind w:left="644" w:hanging="360"/>
      </w:pPr>
      <w:rPr>
        <w:rFonts w:ascii="Wingdings" w:hAnsi="Wingdings" w:hint="default"/>
      </w:rPr>
    </w:lvl>
    <w:lvl w:ilvl="1" w:tplc="24620CAE">
      <w:start w:val="1"/>
      <w:numFmt w:val="bullet"/>
      <w:lvlText w:val=""/>
      <w:lvlJc w:val="left"/>
      <w:pPr>
        <w:ind w:left="1084" w:hanging="400"/>
      </w:pPr>
      <w:rPr>
        <w:rFonts w:ascii="Symbol" w:hAnsi="Symbol" w:hint="default"/>
      </w:rPr>
    </w:lvl>
    <w:lvl w:ilvl="2" w:tplc="86002420">
      <w:start w:val="1"/>
      <w:numFmt w:val="bullet"/>
      <w:lvlText w:val=""/>
      <w:lvlJc w:val="left"/>
      <w:pPr>
        <w:ind w:left="1484" w:hanging="400"/>
      </w:pPr>
      <w:rPr>
        <w:rFonts w:ascii="Symbol" w:hAnsi="Symbol" w:hint="default"/>
      </w:rPr>
    </w:lvl>
    <w:lvl w:ilvl="3" w:tplc="040C0001">
      <w:start w:val="1"/>
      <w:numFmt w:val="bullet"/>
      <w:lvlText w:val=""/>
      <w:lvlJc w:val="left"/>
      <w:pPr>
        <w:ind w:left="1884" w:hanging="400"/>
      </w:pPr>
      <w:rPr>
        <w:rFonts w:ascii="Symbol" w:hAnsi="Symbol" w:hint="default"/>
      </w:rPr>
    </w:lvl>
    <w:lvl w:ilvl="4" w:tplc="040C0003">
      <w:start w:val="1"/>
      <w:numFmt w:val="bullet"/>
      <w:lvlText w:val=""/>
      <w:lvlJc w:val="left"/>
      <w:pPr>
        <w:ind w:left="2284" w:hanging="400"/>
      </w:pPr>
      <w:rPr>
        <w:rFonts w:ascii="Symbol" w:hAnsi="Symbol" w:hint="default"/>
      </w:rPr>
    </w:lvl>
    <w:lvl w:ilvl="5" w:tplc="040C0005" w:tentative="1">
      <w:start w:val="1"/>
      <w:numFmt w:val="lowerRoman"/>
      <w:lvlText w:val="%6."/>
      <w:lvlJc w:val="right"/>
      <w:pPr>
        <w:ind w:left="2684" w:hanging="400"/>
      </w:pPr>
    </w:lvl>
    <w:lvl w:ilvl="6" w:tplc="040C0001" w:tentative="1">
      <w:start w:val="1"/>
      <w:numFmt w:val="decimal"/>
      <w:lvlText w:val="%7."/>
      <w:lvlJc w:val="left"/>
      <w:pPr>
        <w:ind w:left="3084" w:hanging="400"/>
      </w:pPr>
    </w:lvl>
    <w:lvl w:ilvl="7" w:tplc="040C0003" w:tentative="1">
      <w:start w:val="1"/>
      <w:numFmt w:val="upperLetter"/>
      <w:lvlText w:val="%8."/>
      <w:lvlJc w:val="left"/>
      <w:pPr>
        <w:ind w:left="3484" w:hanging="400"/>
      </w:pPr>
    </w:lvl>
    <w:lvl w:ilvl="8" w:tplc="040C0005" w:tentative="1">
      <w:start w:val="1"/>
      <w:numFmt w:val="lowerRoman"/>
      <w:lvlText w:val="%9."/>
      <w:lvlJc w:val="right"/>
      <w:pPr>
        <w:ind w:left="3884" w:hanging="400"/>
      </w:pPr>
    </w:lvl>
  </w:abstractNum>
  <w:abstractNum w:abstractNumId="9">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nsid w:val="4B827227"/>
    <w:multiLevelType w:val="hybridMultilevel"/>
    <w:tmpl w:val="2856C47E"/>
    <w:lvl w:ilvl="0" w:tplc="7D8A93A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D727CA8"/>
    <w:multiLevelType w:val="hybridMultilevel"/>
    <w:tmpl w:val="1C544B92"/>
    <w:lvl w:ilvl="0" w:tplc="AB4E4F48">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nsid w:val="72336781"/>
    <w:multiLevelType w:val="hybridMultilevel"/>
    <w:tmpl w:val="07CC9B54"/>
    <w:lvl w:ilvl="0" w:tplc="04090001">
      <w:start w:val="1"/>
      <w:numFmt w:val="bullet"/>
      <w:lvlText w:val=""/>
      <w:lvlJc w:val="left"/>
      <w:pPr>
        <w:ind w:left="720" w:hanging="360"/>
      </w:pPr>
      <w:rPr>
        <w:rFonts w:ascii="Symbol" w:hAnsi="Symbol" w:hint="default"/>
      </w:rPr>
    </w:lvl>
    <w:lvl w:ilvl="1" w:tplc="7D8A93A8">
      <w:start w:val="1"/>
      <w:numFmt w:val="bullet"/>
      <w:lvlText w:val="•"/>
      <w:lvlJc w:val="left"/>
      <w:pPr>
        <w:ind w:left="1440" w:hanging="360"/>
      </w:pPr>
      <w:rPr>
        <w:rFonts w:ascii="Arial" w:hAnsi="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2D814EE"/>
    <w:multiLevelType w:val="hybridMultilevel"/>
    <w:tmpl w:val="3B024620"/>
    <w:lvl w:ilvl="0" w:tplc="AB4E4F48">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4"/>
  </w:num>
  <w:num w:numId="3">
    <w:abstractNumId w:val="17"/>
  </w:num>
  <w:num w:numId="4">
    <w:abstractNumId w:val="5"/>
  </w:num>
  <w:num w:numId="5">
    <w:abstractNumId w:val="7"/>
  </w:num>
  <w:num w:numId="6">
    <w:abstractNumId w:val="12"/>
  </w:num>
  <w:num w:numId="7">
    <w:abstractNumId w:val="4"/>
  </w:num>
  <w:num w:numId="8">
    <w:abstractNumId w:val="15"/>
  </w:num>
  <w:num w:numId="9">
    <w:abstractNumId w:val="1"/>
  </w:num>
  <w:num w:numId="10">
    <w:abstractNumId w:val="0"/>
  </w:num>
  <w:num w:numId="11">
    <w:abstractNumId w:val="11"/>
  </w:num>
  <w:num w:numId="12">
    <w:abstractNumId w:val="10"/>
  </w:num>
  <w:num w:numId="13">
    <w:abstractNumId w:val="3"/>
  </w:num>
  <w:num w:numId="14">
    <w:abstractNumId w:val="2"/>
  </w:num>
  <w:num w:numId="15">
    <w:abstractNumId w:val="6"/>
  </w:num>
  <w:num w:numId="16">
    <w:abstractNumId w:val="13"/>
  </w:num>
  <w:num w:numId="17">
    <w:abstractNumId w:val="16"/>
  </w:num>
  <w:num w:numId="18">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2D1"/>
    <w:rsid w:val="0000443A"/>
    <w:rsid w:val="00004E62"/>
    <w:rsid w:val="000053E3"/>
    <w:rsid w:val="000058D4"/>
    <w:rsid w:val="000059E5"/>
    <w:rsid w:val="000059F5"/>
    <w:rsid w:val="00005BDE"/>
    <w:rsid w:val="0000607D"/>
    <w:rsid w:val="00006110"/>
    <w:rsid w:val="00006198"/>
    <w:rsid w:val="000064AD"/>
    <w:rsid w:val="00006616"/>
    <w:rsid w:val="0000667F"/>
    <w:rsid w:val="00006B36"/>
    <w:rsid w:val="00006C4A"/>
    <w:rsid w:val="00006C8A"/>
    <w:rsid w:val="00010283"/>
    <w:rsid w:val="0001034A"/>
    <w:rsid w:val="00010EE0"/>
    <w:rsid w:val="0001181D"/>
    <w:rsid w:val="00011C44"/>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67F5"/>
    <w:rsid w:val="00016A3A"/>
    <w:rsid w:val="00016AA1"/>
    <w:rsid w:val="00016AA2"/>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D6A"/>
    <w:rsid w:val="00030D99"/>
    <w:rsid w:val="0003108E"/>
    <w:rsid w:val="000311C6"/>
    <w:rsid w:val="00031299"/>
    <w:rsid w:val="00031339"/>
    <w:rsid w:val="000317A7"/>
    <w:rsid w:val="000318E5"/>
    <w:rsid w:val="00031BAA"/>
    <w:rsid w:val="00031D4D"/>
    <w:rsid w:val="00032846"/>
    <w:rsid w:val="0003352E"/>
    <w:rsid w:val="0003375A"/>
    <w:rsid w:val="00033770"/>
    <w:rsid w:val="00033B9A"/>
    <w:rsid w:val="000345EF"/>
    <w:rsid w:val="00034928"/>
    <w:rsid w:val="00034EB5"/>
    <w:rsid w:val="00034F8D"/>
    <w:rsid w:val="0003558C"/>
    <w:rsid w:val="0003567E"/>
    <w:rsid w:val="00035757"/>
    <w:rsid w:val="00035828"/>
    <w:rsid w:val="000359A2"/>
    <w:rsid w:val="00035A17"/>
    <w:rsid w:val="0003626F"/>
    <w:rsid w:val="0003627C"/>
    <w:rsid w:val="0003639E"/>
    <w:rsid w:val="0003668C"/>
    <w:rsid w:val="00036A5B"/>
    <w:rsid w:val="00036F82"/>
    <w:rsid w:val="000375C1"/>
    <w:rsid w:val="000378CF"/>
    <w:rsid w:val="000379ED"/>
    <w:rsid w:val="00040107"/>
    <w:rsid w:val="000407FE"/>
    <w:rsid w:val="00040AD7"/>
    <w:rsid w:val="00041973"/>
    <w:rsid w:val="000419B9"/>
    <w:rsid w:val="000420FB"/>
    <w:rsid w:val="0004262C"/>
    <w:rsid w:val="00043021"/>
    <w:rsid w:val="0004387F"/>
    <w:rsid w:val="00043D07"/>
    <w:rsid w:val="00043D2E"/>
    <w:rsid w:val="00044053"/>
    <w:rsid w:val="0004411A"/>
    <w:rsid w:val="0004430E"/>
    <w:rsid w:val="00044415"/>
    <w:rsid w:val="000446A4"/>
    <w:rsid w:val="00044E50"/>
    <w:rsid w:val="0004511D"/>
    <w:rsid w:val="00045318"/>
    <w:rsid w:val="00045932"/>
    <w:rsid w:val="0004597F"/>
    <w:rsid w:val="000459CC"/>
    <w:rsid w:val="00046088"/>
    <w:rsid w:val="000463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731"/>
    <w:rsid w:val="00052AF4"/>
    <w:rsid w:val="00052ED4"/>
    <w:rsid w:val="0005357D"/>
    <w:rsid w:val="000536F3"/>
    <w:rsid w:val="00054083"/>
    <w:rsid w:val="000549BA"/>
    <w:rsid w:val="00054A77"/>
    <w:rsid w:val="000550EF"/>
    <w:rsid w:val="00055B21"/>
    <w:rsid w:val="00055CF0"/>
    <w:rsid w:val="00055F19"/>
    <w:rsid w:val="00056B1D"/>
    <w:rsid w:val="00056CA8"/>
    <w:rsid w:val="00057694"/>
    <w:rsid w:val="000601B0"/>
    <w:rsid w:val="000603F0"/>
    <w:rsid w:val="000604F8"/>
    <w:rsid w:val="0006052D"/>
    <w:rsid w:val="00060884"/>
    <w:rsid w:val="0006096A"/>
    <w:rsid w:val="00060AA9"/>
    <w:rsid w:val="00060B85"/>
    <w:rsid w:val="00060BA5"/>
    <w:rsid w:val="00060D7F"/>
    <w:rsid w:val="00060F05"/>
    <w:rsid w:val="00061573"/>
    <w:rsid w:val="00061D1A"/>
    <w:rsid w:val="00061F56"/>
    <w:rsid w:val="00062128"/>
    <w:rsid w:val="00062E5A"/>
    <w:rsid w:val="00062F52"/>
    <w:rsid w:val="0006427B"/>
    <w:rsid w:val="000642D1"/>
    <w:rsid w:val="000643A3"/>
    <w:rsid w:val="0006440F"/>
    <w:rsid w:val="000644E7"/>
    <w:rsid w:val="0006489F"/>
    <w:rsid w:val="00065683"/>
    <w:rsid w:val="00065C0D"/>
    <w:rsid w:val="00065D38"/>
    <w:rsid w:val="00065FD4"/>
    <w:rsid w:val="00066542"/>
    <w:rsid w:val="0006654B"/>
    <w:rsid w:val="000668FB"/>
    <w:rsid w:val="00066A6F"/>
    <w:rsid w:val="000674DF"/>
    <w:rsid w:val="000677FA"/>
    <w:rsid w:val="00070561"/>
    <w:rsid w:val="00070ECC"/>
    <w:rsid w:val="00070F90"/>
    <w:rsid w:val="0007109C"/>
    <w:rsid w:val="00071475"/>
    <w:rsid w:val="00071550"/>
    <w:rsid w:val="000716D2"/>
    <w:rsid w:val="00071CD0"/>
    <w:rsid w:val="0007213F"/>
    <w:rsid w:val="00072661"/>
    <w:rsid w:val="0007270E"/>
    <w:rsid w:val="0007357B"/>
    <w:rsid w:val="000737DA"/>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C2"/>
    <w:rsid w:val="00077FE0"/>
    <w:rsid w:val="00080990"/>
    <w:rsid w:val="00080EDD"/>
    <w:rsid w:val="0008118C"/>
    <w:rsid w:val="000812C8"/>
    <w:rsid w:val="000818F9"/>
    <w:rsid w:val="00081DD5"/>
    <w:rsid w:val="00081E1F"/>
    <w:rsid w:val="000823D2"/>
    <w:rsid w:val="00083081"/>
    <w:rsid w:val="00083354"/>
    <w:rsid w:val="0008336D"/>
    <w:rsid w:val="000834A4"/>
    <w:rsid w:val="00083C32"/>
    <w:rsid w:val="000841A8"/>
    <w:rsid w:val="00084301"/>
    <w:rsid w:val="0008452A"/>
    <w:rsid w:val="0008455D"/>
    <w:rsid w:val="00084779"/>
    <w:rsid w:val="00084BE4"/>
    <w:rsid w:val="00085380"/>
    <w:rsid w:val="0008544F"/>
    <w:rsid w:val="00085C24"/>
    <w:rsid w:val="00085DB7"/>
    <w:rsid w:val="000864C4"/>
    <w:rsid w:val="0008674D"/>
    <w:rsid w:val="0008682B"/>
    <w:rsid w:val="00086E82"/>
    <w:rsid w:val="0008732D"/>
    <w:rsid w:val="00090420"/>
    <w:rsid w:val="00090BB8"/>
    <w:rsid w:val="00091B10"/>
    <w:rsid w:val="000926DA"/>
    <w:rsid w:val="00092919"/>
    <w:rsid w:val="00092B20"/>
    <w:rsid w:val="00092DCA"/>
    <w:rsid w:val="00092E2D"/>
    <w:rsid w:val="00093273"/>
    <w:rsid w:val="000935E6"/>
    <w:rsid w:val="000937D2"/>
    <w:rsid w:val="00093D0F"/>
    <w:rsid w:val="000940C0"/>
    <w:rsid w:val="00094236"/>
    <w:rsid w:val="00094FFF"/>
    <w:rsid w:val="000952C2"/>
    <w:rsid w:val="000959E6"/>
    <w:rsid w:val="00095A48"/>
    <w:rsid w:val="00096355"/>
    <w:rsid w:val="000969FD"/>
    <w:rsid w:val="000972E8"/>
    <w:rsid w:val="00097968"/>
    <w:rsid w:val="00097A3F"/>
    <w:rsid w:val="000A0ADD"/>
    <w:rsid w:val="000A0B23"/>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6602"/>
    <w:rsid w:val="000A7047"/>
    <w:rsid w:val="000A7264"/>
    <w:rsid w:val="000A77C8"/>
    <w:rsid w:val="000A786A"/>
    <w:rsid w:val="000A79E3"/>
    <w:rsid w:val="000B0386"/>
    <w:rsid w:val="000B0794"/>
    <w:rsid w:val="000B0B23"/>
    <w:rsid w:val="000B125B"/>
    <w:rsid w:val="000B1F4E"/>
    <w:rsid w:val="000B24B0"/>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B7CAF"/>
    <w:rsid w:val="000B7DA4"/>
    <w:rsid w:val="000C01D6"/>
    <w:rsid w:val="000C063B"/>
    <w:rsid w:val="000C084C"/>
    <w:rsid w:val="000C086D"/>
    <w:rsid w:val="000C0B1F"/>
    <w:rsid w:val="000C152D"/>
    <w:rsid w:val="000C1955"/>
    <w:rsid w:val="000C1A53"/>
    <w:rsid w:val="000C1BCC"/>
    <w:rsid w:val="000C1EBE"/>
    <w:rsid w:val="000C2600"/>
    <w:rsid w:val="000C291C"/>
    <w:rsid w:val="000C29AA"/>
    <w:rsid w:val="000C3179"/>
    <w:rsid w:val="000C3266"/>
    <w:rsid w:val="000C3CDF"/>
    <w:rsid w:val="000C3F13"/>
    <w:rsid w:val="000C4191"/>
    <w:rsid w:val="000C46FA"/>
    <w:rsid w:val="000C4A55"/>
    <w:rsid w:val="000C4C43"/>
    <w:rsid w:val="000C4CDA"/>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C7FE8"/>
    <w:rsid w:val="000D01BA"/>
    <w:rsid w:val="000D07C3"/>
    <w:rsid w:val="000D0DE2"/>
    <w:rsid w:val="000D0F9D"/>
    <w:rsid w:val="000D14F3"/>
    <w:rsid w:val="000D19C5"/>
    <w:rsid w:val="000D1A28"/>
    <w:rsid w:val="000D1B48"/>
    <w:rsid w:val="000D248A"/>
    <w:rsid w:val="000D2519"/>
    <w:rsid w:val="000D285F"/>
    <w:rsid w:val="000D2D12"/>
    <w:rsid w:val="000D2E2A"/>
    <w:rsid w:val="000D30F0"/>
    <w:rsid w:val="000D3309"/>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84A"/>
    <w:rsid w:val="000E0492"/>
    <w:rsid w:val="000E09BA"/>
    <w:rsid w:val="000E1041"/>
    <w:rsid w:val="000E1366"/>
    <w:rsid w:val="000E1506"/>
    <w:rsid w:val="000E1B54"/>
    <w:rsid w:val="000E1DD9"/>
    <w:rsid w:val="000E2067"/>
    <w:rsid w:val="000E22E9"/>
    <w:rsid w:val="000E2303"/>
    <w:rsid w:val="000E2C23"/>
    <w:rsid w:val="000E319D"/>
    <w:rsid w:val="000E34CA"/>
    <w:rsid w:val="000E36AD"/>
    <w:rsid w:val="000E3B0C"/>
    <w:rsid w:val="000E3B40"/>
    <w:rsid w:val="000E3D46"/>
    <w:rsid w:val="000E419D"/>
    <w:rsid w:val="000E4622"/>
    <w:rsid w:val="000E48F5"/>
    <w:rsid w:val="000E49D1"/>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82F"/>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5331"/>
    <w:rsid w:val="000F549B"/>
    <w:rsid w:val="000F58ED"/>
    <w:rsid w:val="000F5A74"/>
    <w:rsid w:val="000F5F81"/>
    <w:rsid w:val="000F625B"/>
    <w:rsid w:val="000F6AB3"/>
    <w:rsid w:val="000F6CB5"/>
    <w:rsid w:val="000F6DF1"/>
    <w:rsid w:val="000F724B"/>
    <w:rsid w:val="000F72C2"/>
    <w:rsid w:val="000F7352"/>
    <w:rsid w:val="000F78E2"/>
    <w:rsid w:val="000F7A48"/>
    <w:rsid w:val="000F7C17"/>
    <w:rsid w:val="000F7CF2"/>
    <w:rsid w:val="00100D44"/>
    <w:rsid w:val="001010BD"/>
    <w:rsid w:val="0010111D"/>
    <w:rsid w:val="00101432"/>
    <w:rsid w:val="00101576"/>
    <w:rsid w:val="00101A5D"/>
    <w:rsid w:val="0010218A"/>
    <w:rsid w:val="00102320"/>
    <w:rsid w:val="00102506"/>
    <w:rsid w:val="00102563"/>
    <w:rsid w:val="001029EF"/>
    <w:rsid w:val="001031B7"/>
    <w:rsid w:val="0010324D"/>
    <w:rsid w:val="00103AEF"/>
    <w:rsid w:val="00103BAD"/>
    <w:rsid w:val="00104162"/>
    <w:rsid w:val="001041A5"/>
    <w:rsid w:val="00104258"/>
    <w:rsid w:val="00104747"/>
    <w:rsid w:val="00104B54"/>
    <w:rsid w:val="00104EC3"/>
    <w:rsid w:val="001050EF"/>
    <w:rsid w:val="0010522E"/>
    <w:rsid w:val="00105C3C"/>
    <w:rsid w:val="00105E93"/>
    <w:rsid w:val="0010635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A1A"/>
    <w:rsid w:val="00112F49"/>
    <w:rsid w:val="00113444"/>
    <w:rsid w:val="0011345F"/>
    <w:rsid w:val="0011359E"/>
    <w:rsid w:val="001135F5"/>
    <w:rsid w:val="00113700"/>
    <w:rsid w:val="00113C9C"/>
    <w:rsid w:val="001143A4"/>
    <w:rsid w:val="00114872"/>
    <w:rsid w:val="0011495C"/>
    <w:rsid w:val="00114A62"/>
    <w:rsid w:val="00114B6B"/>
    <w:rsid w:val="00114C7C"/>
    <w:rsid w:val="00114F4F"/>
    <w:rsid w:val="001152CC"/>
    <w:rsid w:val="001153B6"/>
    <w:rsid w:val="0011590F"/>
    <w:rsid w:val="00115DCE"/>
    <w:rsid w:val="00116046"/>
    <w:rsid w:val="0011693D"/>
    <w:rsid w:val="00116F74"/>
    <w:rsid w:val="001176B7"/>
    <w:rsid w:val="001179EE"/>
    <w:rsid w:val="0012027C"/>
    <w:rsid w:val="00120DDC"/>
    <w:rsid w:val="00121A96"/>
    <w:rsid w:val="00121D6C"/>
    <w:rsid w:val="0012218A"/>
    <w:rsid w:val="001221B7"/>
    <w:rsid w:val="001229D0"/>
    <w:rsid w:val="00122A07"/>
    <w:rsid w:val="001239DE"/>
    <w:rsid w:val="00124252"/>
    <w:rsid w:val="001243C0"/>
    <w:rsid w:val="001243E2"/>
    <w:rsid w:val="00124802"/>
    <w:rsid w:val="00124944"/>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CE2"/>
    <w:rsid w:val="00131543"/>
    <w:rsid w:val="00131878"/>
    <w:rsid w:val="00131908"/>
    <w:rsid w:val="00131CCC"/>
    <w:rsid w:val="00131FD4"/>
    <w:rsid w:val="0013226B"/>
    <w:rsid w:val="00132DB2"/>
    <w:rsid w:val="00133103"/>
    <w:rsid w:val="0013328B"/>
    <w:rsid w:val="00133532"/>
    <w:rsid w:val="001337E7"/>
    <w:rsid w:val="001338E6"/>
    <w:rsid w:val="001342C8"/>
    <w:rsid w:val="0013441D"/>
    <w:rsid w:val="00134714"/>
    <w:rsid w:val="001352DA"/>
    <w:rsid w:val="00135E13"/>
    <w:rsid w:val="00136B55"/>
    <w:rsid w:val="00136BDF"/>
    <w:rsid w:val="00137186"/>
    <w:rsid w:val="001372B1"/>
    <w:rsid w:val="00137423"/>
    <w:rsid w:val="0013763B"/>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8BF"/>
    <w:rsid w:val="00145C8F"/>
    <w:rsid w:val="00146078"/>
    <w:rsid w:val="00146354"/>
    <w:rsid w:val="0014638D"/>
    <w:rsid w:val="00146462"/>
    <w:rsid w:val="00146693"/>
    <w:rsid w:val="0014735E"/>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F1D"/>
    <w:rsid w:val="00155094"/>
    <w:rsid w:val="0015521D"/>
    <w:rsid w:val="0015578B"/>
    <w:rsid w:val="00156766"/>
    <w:rsid w:val="00156D1B"/>
    <w:rsid w:val="00157292"/>
    <w:rsid w:val="0015760F"/>
    <w:rsid w:val="0015766A"/>
    <w:rsid w:val="0015772E"/>
    <w:rsid w:val="001579F0"/>
    <w:rsid w:val="00157A3A"/>
    <w:rsid w:val="00157F55"/>
    <w:rsid w:val="00160007"/>
    <w:rsid w:val="0016046E"/>
    <w:rsid w:val="00160AA5"/>
    <w:rsid w:val="00160C35"/>
    <w:rsid w:val="0016136A"/>
    <w:rsid w:val="0016140D"/>
    <w:rsid w:val="00161472"/>
    <w:rsid w:val="00161578"/>
    <w:rsid w:val="0016174B"/>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F"/>
    <w:rsid w:val="001661AA"/>
    <w:rsid w:val="001663F1"/>
    <w:rsid w:val="00166544"/>
    <w:rsid w:val="00166CB7"/>
    <w:rsid w:val="0016746F"/>
    <w:rsid w:val="00167938"/>
    <w:rsid w:val="001679C5"/>
    <w:rsid w:val="00167D02"/>
    <w:rsid w:val="001704E4"/>
    <w:rsid w:val="00170570"/>
    <w:rsid w:val="00170ADA"/>
    <w:rsid w:val="00170C0A"/>
    <w:rsid w:val="0017142D"/>
    <w:rsid w:val="00171859"/>
    <w:rsid w:val="00171E83"/>
    <w:rsid w:val="00171F2C"/>
    <w:rsid w:val="00172D4A"/>
    <w:rsid w:val="00173182"/>
    <w:rsid w:val="00173684"/>
    <w:rsid w:val="00173EAF"/>
    <w:rsid w:val="001742EB"/>
    <w:rsid w:val="001743D9"/>
    <w:rsid w:val="00174596"/>
    <w:rsid w:val="00175762"/>
    <w:rsid w:val="00175C29"/>
    <w:rsid w:val="00175E09"/>
    <w:rsid w:val="00175E15"/>
    <w:rsid w:val="00176156"/>
    <w:rsid w:val="00176652"/>
    <w:rsid w:val="001767E5"/>
    <w:rsid w:val="0017685D"/>
    <w:rsid w:val="001768B6"/>
    <w:rsid w:val="00176945"/>
    <w:rsid w:val="00176A28"/>
    <w:rsid w:val="001771D5"/>
    <w:rsid w:val="0017780D"/>
    <w:rsid w:val="00177970"/>
    <w:rsid w:val="00180507"/>
    <w:rsid w:val="001805A3"/>
    <w:rsid w:val="001806FC"/>
    <w:rsid w:val="00180E49"/>
    <w:rsid w:val="00181289"/>
    <w:rsid w:val="00181489"/>
    <w:rsid w:val="00181873"/>
    <w:rsid w:val="001818A2"/>
    <w:rsid w:val="00181A7D"/>
    <w:rsid w:val="00181AF5"/>
    <w:rsid w:val="0018231F"/>
    <w:rsid w:val="001827C3"/>
    <w:rsid w:val="00182838"/>
    <w:rsid w:val="00182942"/>
    <w:rsid w:val="00182AE3"/>
    <w:rsid w:val="00182B7F"/>
    <w:rsid w:val="0018342F"/>
    <w:rsid w:val="00183BAA"/>
    <w:rsid w:val="001842E4"/>
    <w:rsid w:val="00184407"/>
    <w:rsid w:val="00184499"/>
    <w:rsid w:val="001845DC"/>
    <w:rsid w:val="0018555B"/>
    <w:rsid w:val="00185893"/>
    <w:rsid w:val="00185B64"/>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D33"/>
    <w:rsid w:val="00192293"/>
    <w:rsid w:val="001925A9"/>
    <w:rsid w:val="00193142"/>
    <w:rsid w:val="00193747"/>
    <w:rsid w:val="00193DB7"/>
    <w:rsid w:val="00193DEA"/>
    <w:rsid w:val="00194E03"/>
    <w:rsid w:val="00194F63"/>
    <w:rsid w:val="00195683"/>
    <w:rsid w:val="00195706"/>
    <w:rsid w:val="00195A89"/>
    <w:rsid w:val="0019646C"/>
    <w:rsid w:val="001966D2"/>
    <w:rsid w:val="0019785D"/>
    <w:rsid w:val="001A040A"/>
    <w:rsid w:val="001A0684"/>
    <w:rsid w:val="001A0956"/>
    <w:rsid w:val="001A0A24"/>
    <w:rsid w:val="001A12AC"/>
    <w:rsid w:val="001A14A3"/>
    <w:rsid w:val="001A1B9D"/>
    <w:rsid w:val="001A1D6F"/>
    <w:rsid w:val="001A1F68"/>
    <w:rsid w:val="001A24F6"/>
    <w:rsid w:val="001A31AE"/>
    <w:rsid w:val="001A349C"/>
    <w:rsid w:val="001A37C3"/>
    <w:rsid w:val="001A3A5D"/>
    <w:rsid w:val="001A4C57"/>
    <w:rsid w:val="001A50B1"/>
    <w:rsid w:val="001A5F42"/>
    <w:rsid w:val="001A6604"/>
    <w:rsid w:val="001A6625"/>
    <w:rsid w:val="001A745C"/>
    <w:rsid w:val="001A7754"/>
    <w:rsid w:val="001A79A4"/>
    <w:rsid w:val="001B0041"/>
    <w:rsid w:val="001B00B0"/>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847"/>
    <w:rsid w:val="001B61DE"/>
    <w:rsid w:val="001B66C2"/>
    <w:rsid w:val="001B674A"/>
    <w:rsid w:val="001B6982"/>
    <w:rsid w:val="001B6A05"/>
    <w:rsid w:val="001B6B77"/>
    <w:rsid w:val="001B781D"/>
    <w:rsid w:val="001C006D"/>
    <w:rsid w:val="001C027D"/>
    <w:rsid w:val="001C064F"/>
    <w:rsid w:val="001C0FBC"/>
    <w:rsid w:val="001C121D"/>
    <w:rsid w:val="001C1D78"/>
    <w:rsid w:val="001C26CE"/>
    <w:rsid w:val="001C2A3F"/>
    <w:rsid w:val="001C3588"/>
    <w:rsid w:val="001C3850"/>
    <w:rsid w:val="001C3FC8"/>
    <w:rsid w:val="001C41EF"/>
    <w:rsid w:val="001C4833"/>
    <w:rsid w:val="001C4AAD"/>
    <w:rsid w:val="001C4BD4"/>
    <w:rsid w:val="001C4F0C"/>
    <w:rsid w:val="001C54F3"/>
    <w:rsid w:val="001C575C"/>
    <w:rsid w:val="001C5DB8"/>
    <w:rsid w:val="001C6381"/>
    <w:rsid w:val="001C6B82"/>
    <w:rsid w:val="001D04B9"/>
    <w:rsid w:val="001D1447"/>
    <w:rsid w:val="001D1841"/>
    <w:rsid w:val="001D2401"/>
    <w:rsid w:val="001D2427"/>
    <w:rsid w:val="001D24BE"/>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BA7"/>
    <w:rsid w:val="001E0172"/>
    <w:rsid w:val="001E0456"/>
    <w:rsid w:val="001E058F"/>
    <w:rsid w:val="001E09C4"/>
    <w:rsid w:val="001E0B06"/>
    <w:rsid w:val="001E0BE0"/>
    <w:rsid w:val="001E0D4B"/>
    <w:rsid w:val="001E0D7E"/>
    <w:rsid w:val="001E1023"/>
    <w:rsid w:val="001E12D9"/>
    <w:rsid w:val="001E18B8"/>
    <w:rsid w:val="001E1C0D"/>
    <w:rsid w:val="001E21E6"/>
    <w:rsid w:val="001E21F7"/>
    <w:rsid w:val="001E2EF6"/>
    <w:rsid w:val="001E2F8E"/>
    <w:rsid w:val="001E31EE"/>
    <w:rsid w:val="001E39F0"/>
    <w:rsid w:val="001E3AE2"/>
    <w:rsid w:val="001E3E0C"/>
    <w:rsid w:val="001E443A"/>
    <w:rsid w:val="001E537A"/>
    <w:rsid w:val="001E555B"/>
    <w:rsid w:val="001E56E5"/>
    <w:rsid w:val="001E57E7"/>
    <w:rsid w:val="001E584A"/>
    <w:rsid w:val="001E5958"/>
    <w:rsid w:val="001E5C6E"/>
    <w:rsid w:val="001E5D7A"/>
    <w:rsid w:val="001E6DBA"/>
    <w:rsid w:val="001E6F22"/>
    <w:rsid w:val="001E72D2"/>
    <w:rsid w:val="001E7803"/>
    <w:rsid w:val="001E7870"/>
    <w:rsid w:val="001E7B63"/>
    <w:rsid w:val="001F06A9"/>
    <w:rsid w:val="001F099B"/>
    <w:rsid w:val="001F0A67"/>
    <w:rsid w:val="001F129F"/>
    <w:rsid w:val="001F161C"/>
    <w:rsid w:val="001F19D7"/>
    <w:rsid w:val="001F1A26"/>
    <w:rsid w:val="001F1AFB"/>
    <w:rsid w:val="001F1E8A"/>
    <w:rsid w:val="001F229B"/>
    <w:rsid w:val="001F2BBC"/>
    <w:rsid w:val="001F2C22"/>
    <w:rsid w:val="001F2F28"/>
    <w:rsid w:val="001F3907"/>
    <w:rsid w:val="001F3C19"/>
    <w:rsid w:val="001F43DF"/>
    <w:rsid w:val="001F5038"/>
    <w:rsid w:val="001F53DE"/>
    <w:rsid w:val="001F59C4"/>
    <w:rsid w:val="001F5A57"/>
    <w:rsid w:val="001F5AB9"/>
    <w:rsid w:val="001F5C35"/>
    <w:rsid w:val="001F5F38"/>
    <w:rsid w:val="001F60A3"/>
    <w:rsid w:val="001F6341"/>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8F5"/>
    <w:rsid w:val="00203CE6"/>
    <w:rsid w:val="00203FA4"/>
    <w:rsid w:val="0020432F"/>
    <w:rsid w:val="00204E86"/>
    <w:rsid w:val="00205243"/>
    <w:rsid w:val="00205322"/>
    <w:rsid w:val="00205462"/>
    <w:rsid w:val="00205938"/>
    <w:rsid w:val="002064D1"/>
    <w:rsid w:val="002069A6"/>
    <w:rsid w:val="00206B0D"/>
    <w:rsid w:val="00206E6A"/>
    <w:rsid w:val="002072C2"/>
    <w:rsid w:val="002076F3"/>
    <w:rsid w:val="00207AEE"/>
    <w:rsid w:val="00210771"/>
    <w:rsid w:val="0021083C"/>
    <w:rsid w:val="00210AFE"/>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4DC9"/>
    <w:rsid w:val="00215E87"/>
    <w:rsid w:val="00216787"/>
    <w:rsid w:val="00216E44"/>
    <w:rsid w:val="00217290"/>
    <w:rsid w:val="00217556"/>
    <w:rsid w:val="002175F8"/>
    <w:rsid w:val="002179B0"/>
    <w:rsid w:val="002179DE"/>
    <w:rsid w:val="00217A9F"/>
    <w:rsid w:val="00217C44"/>
    <w:rsid w:val="0022030C"/>
    <w:rsid w:val="0022093C"/>
    <w:rsid w:val="00221074"/>
    <w:rsid w:val="002216E6"/>
    <w:rsid w:val="0022208E"/>
    <w:rsid w:val="00222C40"/>
    <w:rsid w:val="00222D1D"/>
    <w:rsid w:val="002230A2"/>
    <w:rsid w:val="00223D1D"/>
    <w:rsid w:val="002244E0"/>
    <w:rsid w:val="002247C0"/>
    <w:rsid w:val="00224DBE"/>
    <w:rsid w:val="00224E55"/>
    <w:rsid w:val="00226183"/>
    <w:rsid w:val="002261FC"/>
    <w:rsid w:val="0022684D"/>
    <w:rsid w:val="00226CB1"/>
    <w:rsid w:val="002273F4"/>
    <w:rsid w:val="00227404"/>
    <w:rsid w:val="00227417"/>
    <w:rsid w:val="002278ED"/>
    <w:rsid w:val="00227981"/>
    <w:rsid w:val="00227B24"/>
    <w:rsid w:val="00230936"/>
    <w:rsid w:val="00230C94"/>
    <w:rsid w:val="00230EB7"/>
    <w:rsid w:val="00230EC6"/>
    <w:rsid w:val="00230FCF"/>
    <w:rsid w:val="00231076"/>
    <w:rsid w:val="002310AF"/>
    <w:rsid w:val="002322F6"/>
    <w:rsid w:val="00232321"/>
    <w:rsid w:val="00233355"/>
    <w:rsid w:val="0023379E"/>
    <w:rsid w:val="00233A2D"/>
    <w:rsid w:val="0023458E"/>
    <w:rsid w:val="002349F0"/>
    <w:rsid w:val="00234C5F"/>
    <w:rsid w:val="0023519B"/>
    <w:rsid w:val="0023546E"/>
    <w:rsid w:val="00235827"/>
    <w:rsid w:val="0023585F"/>
    <w:rsid w:val="00235D88"/>
    <w:rsid w:val="00235F0C"/>
    <w:rsid w:val="002361B5"/>
    <w:rsid w:val="002366A3"/>
    <w:rsid w:val="00236947"/>
    <w:rsid w:val="00236C6E"/>
    <w:rsid w:val="00237211"/>
    <w:rsid w:val="002373D4"/>
    <w:rsid w:val="00237771"/>
    <w:rsid w:val="002379F9"/>
    <w:rsid w:val="00237BAA"/>
    <w:rsid w:val="00237D5C"/>
    <w:rsid w:val="00237E42"/>
    <w:rsid w:val="002401F7"/>
    <w:rsid w:val="002407A6"/>
    <w:rsid w:val="0024085D"/>
    <w:rsid w:val="00240A71"/>
    <w:rsid w:val="00241933"/>
    <w:rsid w:val="00242173"/>
    <w:rsid w:val="002426D7"/>
    <w:rsid w:val="0024293B"/>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98E"/>
    <w:rsid w:val="002479E3"/>
    <w:rsid w:val="00247A13"/>
    <w:rsid w:val="00247D89"/>
    <w:rsid w:val="002503CC"/>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DEE"/>
    <w:rsid w:val="00254E40"/>
    <w:rsid w:val="002553E6"/>
    <w:rsid w:val="00255817"/>
    <w:rsid w:val="002559A4"/>
    <w:rsid w:val="00255C09"/>
    <w:rsid w:val="00255FD7"/>
    <w:rsid w:val="00256031"/>
    <w:rsid w:val="002560F6"/>
    <w:rsid w:val="00256328"/>
    <w:rsid w:val="0025665A"/>
    <w:rsid w:val="002567FB"/>
    <w:rsid w:val="00256FE1"/>
    <w:rsid w:val="00257239"/>
    <w:rsid w:val="00257423"/>
    <w:rsid w:val="00257BB0"/>
    <w:rsid w:val="00257C19"/>
    <w:rsid w:val="00257C56"/>
    <w:rsid w:val="00260006"/>
    <w:rsid w:val="00260452"/>
    <w:rsid w:val="002604B0"/>
    <w:rsid w:val="0026084E"/>
    <w:rsid w:val="00260BE2"/>
    <w:rsid w:val="0026115B"/>
    <w:rsid w:val="00261335"/>
    <w:rsid w:val="00261579"/>
    <w:rsid w:val="00261890"/>
    <w:rsid w:val="002619F2"/>
    <w:rsid w:val="00261E1D"/>
    <w:rsid w:val="002621FD"/>
    <w:rsid w:val="00262601"/>
    <w:rsid w:val="00262697"/>
    <w:rsid w:val="00262962"/>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F79"/>
    <w:rsid w:val="0027102E"/>
    <w:rsid w:val="002717DF"/>
    <w:rsid w:val="00271956"/>
    <w:rsid w:val="00271B1A"/>
    <w:rsid w:val="00272474"/>
    <w:rsid w:val="0027257D"/>
    <w:rsid w:val="0027283D"/>
    <w:rsid w:val="0027284E"/>
    <w:rsid w:val="002728B3"/>
    <w:rsid w:val="00272CAE"/>
    <w:rsid w:val="00272D9C"/>
    <w:rsid w:val="002732C4"/>
    <w:rsid w:val="002739A5"/>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1F67"/>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B61"/>
    <w:rsid w:val="00293C4F"/>
    <w:rsid w:val="00293CDE"/>
    <w:rsid w:val="002944F6"/>
    <w:rsid w:val="0029451A"/>
    <w:rsid w:val="002954D3"/>
    <w:rsid w:val="00295815"/>
    <w:rsid w:val="00296B7E"/>
    <w:rsid w:val="00296FCC"/>
    <w:rsid w:val="002976AF"/>
    <w:rsid w:val="00297836"/>
    <w:rsid w:val="00297B7D"/>
    <w:rsid w:val="002A02A9"/>
    <w:rsid w:val="002A083B"/>
    <w:rsid w:val="002A095F"/>
    <w:rsid w:val="002A1083"/>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546"/>
    <w:rsid w:val="002B75CC"/>
    <w:rsid w:val="002B7610"/>
    <w:rsid w:val="002B7C3A"/>
    <w:rsid w:val="002B7DC1"/>
    <w:rsid w:val="002C034B"/>
    <w:rsid w:val="002C0844"/>
    <w:rsid w:val="002C0866"/>
    <w:rsid w:val="002C08D0"/>
    <w:rsid w:val="002C18D8"/>
    <w:rsid w:val="002C2478"/>
    <w:rsid w:val="002C27CE"/>
    <w:rsid w:val="002C2C1D"/>
    <w:rsid w:val="002C3478"/>
    <w:rsid w:val="002C3E68"/>
    <w:rsid w:val="002C40A1"/>
    <w:rsid w:val="002C444C"/>
    <w:rsid w:val="002C458B"/>
    <w:rsid w:val="002C48BC"/>
    <w:rsid w:val="002C4BA2"/>
    <w:rsid w:val="002C4C8F"/>
    <w:rsid w:val="002C4E58"/>
    <w:rsid w:val="002C4F68"/>
    <w:rsid w:val="002C51E0"/>
    <w:rsid w:val="002C5212"/>
    <w:rsid w:val="002C676C"/>
    <w:rsid w:val="002C6A56"/>
    <w:rsid w:val="002C71C1"/>
    <w:rsid w:val="002C720E"/>
    <w:rsid w:val="002C73B3"/>
    <w:rsid w:val="002D087B"/>
    <w:rsid w:val="002D09D7"/>
    <w:rsid w:val="002D0BCE"/>
    <w:rsid w:val="002D0C99"/>
    <w:rsid w:val="002D0F91"/>
    <w:rsid w:val="002D1159"/>
    <w:rsid w:val="002D1974"/>
    <w:rsid w:val="002D1DE2"/>
    <w:rsid w:val="002D282D"/>
    <w:rsid w:val="002D2956"/>
    <w:rsid w:val="002D2F41"/>
    <w:rsid w:val="002D35A1"/>
    <w:rsid w:val="002D3739"/>
    <w:rsid w:val="002D3E06"/>
    <w:rsid w:val="002D4020"/>
    <w:rsid w:val="002D403F"/>
    <w:rsid w:val="002D4919"/>
    <w:rsid w:val="002D4A80"/>
    <w:rsid w:val="002D5DDD"/>
    <w:rsid w:val="002D67D5"/>
    <w:rsid w:val="002D7487"/>
    <w:rsid w:val="002D74E0"/>
    <w:rsid w:val="002D789A"/>
    <w:rsid w:val="002D7AE6"/>
    <w:rsid w:val="002D7D5C"/>
    <w:rsid w:val="002E0337"/>
    <w:rsid w:val="002E0C37"/>
    <w:rsid w:val="002E173F"/>
    <w:rsid w:val="002E1A60"/>
    <w:rsid w:val="002E1AF4"/>
    <w:rsid w:val="002E2357"/>
    <w:rsid w:val="002E24D5"/>
    <w:rsid w:val="002E272E"/>
    <w:rsid w:val="002E2AA6"/>
    <w:rsid w:val="002E2BA5"/>
    <w:rsid w:val="002E2BE9"/>
    <w:rsid w:val="002E2D6C"/>
    <w:rsid w:val="002E2EDB"/>
    <w:rsid w:val="002E30B8"/>
    <w:rsid w:val="002E3149"/>
    <w:rsid w:val="002E3155"/>
    <w:rsid w:val="002E3260"/>
    <w:rsid w:val="002E3476"/>
    <w:rsid w:val="002E3675"/>
    <w:rsid w:val="002E3BD7"/>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F"/>
    <w:rsid w:val="002F1CD5"/>
    <w:rsid w:val="002F279B"/>
    <w:rsid w:val="002F29D9"/>
    <w:rsid w:val="002F3110"/>
    <w:rsid w:val="002F3DC5"/>
    <w:rsid w:val="002F3E6A"/>
    <w:rsid w:val="002F3F21"/>
    <w:rsid w:val="002F42DC"/>
    <w:rsid w:val="002F4302"/>
    <w:rsid w:val="002F48A3"/>
    <w:rsid w:val="002F48FD"/>
    <w:rsid w:val="002F4A63"/>
    <w:rsid w:val="002F4C00"/>
    <w:rsid w:val="002F539B"/>
    <w:rsid w:val="002F5839"/>
    <w:rsid w:val="002F60C8"/>
    <w:rsid w:val="002F6570"/>
    <w:rsid w:val="002F6FE5"/>
    <w:rsid w:val="002F7357"/>
    <w:rsid w:val="002F7510"/>
    <w:rsid w:val="002F7537"/>
    <w:rsid w:val="002F7A38"/>
    <w:rsid w:val="002F7BE5"/>
    <w:rsid w:val="002F7E3E"/>
    <w:rsid w:val="0030014B"/>
    <w:rsid w:val="00300433"/>
    <w:rsid w:val="003006D3"/>
    <w:rsid w:val="003006E7"/>
    <w:rsid w:val="00300A06"/>
    <w:rsid w:val="00301540"/>
    <w:rsid w:val="0030196C"/>
    <w:rsid w:val="00301981"/>
    <w:rsid w:val="00301B0D"/>
    <w:rsid w:val="00301EFA"/>
    <w:rsid w:val="00301FCC"/>
    <w:rsid w:val="00302763"/>
    <w:rsid w:val="00302B60"/>
    <w:rsid w:val="00302D5C"/>
    <w:rsid w:val="00302E94"/>
    <w:rsid w:val="00303015"/>
    <w:rsid w:val="003036AD"/>
    <w:rsid w:val="003038CB"/>
    <w:rsid w:val="00303943"/>
    <w:rsid w:val="003039D6"/>
    <w:rsid w:val="00304479"/>
    <w:rsid w:val="0030483F"/>
    <w:rsid w:val="00304ABF"/>
    <w:rsid w:val="00304EC9"/>
    <w:rsid w:val="0030513A"/>
    <w:rsid w:val="003052C0"/>
    <w:rsid w:val="003059CE"/>
    <w:rsid w:val="00305E61"/>
    <w:rsid w:val="00306465"/>
    <w:rsid w:val="0030648A"/>
    <w:rsid w:val="00306BCE"/>
    <w:rsid w:val="00306EA9"/>
    <w:rsid w:val="00306F18"/>
    <w:rsid w:val="00307600"/>
    <w:rsid w:val="00307886"/>
    <w:rsid w:val="00307DA2"/>
    <w:rsid w:val="00307DD8"/>
    <w:rsid w:val="00307FA2"/>
    <w:rsid w:val="003101F4"/>
    <w:rsid w:val="0031040B"/>
    <w:rsid w:val="003104CD"/>
    <w:rsid w:val="00310901"/>
    <w:rsid w:val="00310D3B"/>
    <w:rsid w:val="00311335"/>
    <w:rsid w:val="00311776"/>
    <w:rsid w:val="00311D14"/>
    <w:rsid w:val="00311D70"/>
    <w:rsid w:val="00311EF9"/>
    <w:rsid w:val="00312300"/>
    <w:rsid w:val="003124BC"/>
    <w:rsid w:val="00312CAB"/>
    <w:rsid w:val="00312E53"/>
    <w:rsid w:val="00312FFC"/>
    <w:rsid w:val="003130E5"/>
    <w:rsid w:val="0031372A"/>
    <w:rsid w:val="003139F6"/>
    <w:rsid w:val="00313BFD"/>
    <w:rsid w:val="00313C66"/>
    <w:rsid w:val="0031453A"/>
    <w:rsid w:val="003145F7"/>
    <w:rsid w:val="003149FC"/>
    <w:rsid w:val="00314DB7"/>
    <w:rsid w:val="00315017"/>
    <w:rsid w:val="00315600"/>
    <w:rsid w:val="00316AB2"/>
    <w:rsid w:val="003176C7"/>
    <w:rsid w:val="00317E1E"/>
    <w:rsid w:val="00317E88"/>
    <w:rsid w:val="003203F8"/>
    <w:rsid w:val="00320AC9"/>
    <w:rsid w:val="003211A2"/>
    <w:rsid w:val="0032168C"/>
    <w:rsid w:val="00321728"/>
    <w:rsid w:val="00321D66"/>
    <w:rsid w:val="00322EBD"/>
    <w:rsid w:val="0032351E"/>
    <w:rsid w:val="00323F04"/>
    <w:rsid w:val="003242BC"/>
    <w:rsid w:val="00324937"/>
    <w:rsid w:val="00324F75"/>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44D0"/>
    <w:rsid w:val="0033455D"/>
    <w:rsid w:val="003346A2"/>
    <w:rsid w:val="00334A60"/>
    <w:rsid w:val="00334D11"/>
    <w:rsid w:val="00335602"/>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57C"/>
    <w:rsid w:val="00341852"/>
    <w:rsid w:val="0034192F"/>
    <w:rsid w:val="003427F4"/>
    <w:rsid w:val="00342B55"/>
    <w:rsid w:val="00342E6A"/>
    <w:rsid w:val="00343681"/>
    <w:rsid w:val="00343DF8"/>
    <w:rsid w:val="00344136"/>
    <w:rsid w:val="003443B7"/>
    <w:rsid w:val="003443D3"/>
    <w:rsid w:val="00344F1D"/>
    <w:rsid w:val="0034507E"/>
    <w:rsid w:val="00345CDD"/>
    <w:rsid w:val="00345FF9"/>
    <w:rsid w:val="00346131"/>
    <w:rsid w:val="0034613F"/>
    <w:rsid w:val="003467FA"/>
    <w:rsid w:val="00346BAD"/>
    <w:rsid w:val="00346ED3"/>
    <w:rsid w:val="003478F5"/>
    <w:rsid w:val="00347B59"/>
    <w:rsid w:val="00347D06"/>
    <w:rsid w:val="003501E5"/>
    <w:rsid w:val="003502DD"/>
    <w:rsid w:val="003508AD"/>
    <w:rsid w:val="00350D60"/>
    <w:rsid w:val="00350D9C"/>
    <w:rsid w:val="00350F2B"/>
    <w:rsid w:val="00351407"/>
    <w:rsid w:val="00351427"/>
    <w:rsid w:val="00351DE8"/>
    <w:rsid w:val="00351F4F"/>
    <w:rsid w:val="003520C5"/>
    <w:rsid w:val="003531B2"/>
    <w:rsid w:val="00353333"/>
    <w:rsid w:val="003537CC"/>
    <w:rsid w:val="0035383B"/>
    <w:rsid w:val="00353991"/>
    <w:rsid w:val="00353D2B"/>
    <w:rsid w:val="0035405C"/>
    <w:rsid w:val="003543D5"/>
    <w:rsid w:val="0035467C"/>
    <w:rsid w:val="00354768"/>
    <w:rsid w:val="00355064"/>
    <w:rsid w:val="0035520C"/>
    <w:rsid w:val="003555E5"/>
    <w:rsid w:val="00355B62"/>
    <w:rsid w:val="00355FAC"/>
    <w:rsid w:val="003561C5"/>
    <w:rsid w:val="00356288"/>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4FA"/>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C83"/>
    <w:rsid w:val="003734A4"/>
    <w:rsid w:val="00373574"/>
    <w:rsid w:val="003735F7"/>
    <w:rsid w:val="00373667"/>
    <w:rsid w:val="00373F41"/>
    <w:rsid w:val="003746AC"/>
    <w:rsid w:val="00374A61"/>
    <w:rsid w:val="00374AC2"/>
    <w:rsid w:val="00374E69"/>
    <w:rsid w:val="003752DA"/>
    <w:rsid w:val="003759D4"/>
    <w:rsid w:val="00375B1E"/>
    <w:rsid w:val="00376F94"/>
    <w:rsid w:val="0037724D"/>
    <w:rsid w:val="00377374"/>
    <w:rsid w:val="00377482"/>
    <w:rsid w:val="0037789B"/>
    <w:rsid w:val="00377A5D"/>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2D30"/>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3D8"/>
    <w:rsid w:val="003B58FA"/>
    <w:rsid w:val="003B5F4D"/>
    <w:rsid w:val="003B6120"/>
    <w:rsid w:val="003B663C"/>
    <w:rsid w:val="003B671C"/>
    <w:rsid w:val="003B6C1C"/>
    <w:rsid w:val="003B757D"/>
    <w:rsid w:val="003B760D"/>
    <w:rsid w:val="003B76D5"/>
    <w:rsid w:val="003B7D14"/>
    <w:rsid w:val="003B7FFC"/>
    <w:rsid w:val="003C0109"/>
    <w:rsid w:val="003C015A"/>
    <w:rsid w:val="003C0276"/>
    <w:rsid w:val="003C0465"/>
    <w:rsid w:val="003C067F"/>
    <w:rsid w:val="003C06DA"/>
    <w:rsid w:val="003C095F"/>
    <w:rsid w:val="003C1867"/>
    <w:rsid w:val="003C1B41"/>
    <w:rsid w:val="003C1D96"/>
    <w:rsid w:val="003C21AE"/>
    <w:rsid w:val="003C26D8"/>
    <w:rsid w:val="003C2936"/>
    <w:rsid w:val="003C2F7F"/>
    <w:rsid w:val="003C3603"/>
    <w:rsid w:val="003C37C2"/>
    <w:rsid w:val="003C3ACB"/>
    <w:rsid w:val="003C3B8C"/>
    <w:rsid w:val="003C3BFE"/>
    <w:rsid w:val="003C3E59"/>
    <w:rsid w:val="003C4B65"/>
    <w:rsid w:val="003C4B87"/>
    <w:rsid w:val="003C5982"/>
    <w:rsid w:val="003C5F4A"/>
    <w:rsid w:val="003C6410"/>
    <w:rsid w:val="003C64E5"/>
    <w:rsid w:val="003C679C"/>
    <w:rsid w:val="003C6A0E"/>
    <w:rsid w:val="003C6E75"/>
    <w:rsid w:val="003C7753"/>
    <w:rsid w:val="003C7927"/>
    <w:rsid w:val="003C7B53"/>
    <w:rsid w:val="003D0B81"/>
    <w:rsid w:val="003D0E8A"/>
    <w:rsid w:val="003D13BE"/>
    <w:rsid w:val="003D153E"/>
    <w:rsid w:val="003D1991"/>
    <w:rsid w:val="003D1B40"/>
    <w:rsid w:val="003D1DEB"/>
    <w:rsid w:val="003D1EFA"/>
    <w:rsid w:val="003D246C"/>
    <w:rsid w:val="003D2A12"/>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802"/>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5136"/>
    <w:rsid w:val="003E51AB"/>
    <w:rsid w:val="003E5226"/>
    <w:rsid w:val="003E5922"/>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1282"/>
    <w:rsid w:val="003F1636"/>
    <w:rsid w:val="003F1A0E"/>
    <w:rsid w:val="003F1DB6"/>
    <w:rsid w:val="003F1EE7"/>
    <w:rsid w:val="003F21D3"/>
    <w:rsid w:val="003F28F9"/>
    <w:rsid w:val="003F29FB"/>
    <w:rsid w:val="003F2DA5"/>
    <w:rsid w:val="003F2E56"/>
    <w:rsid w:val="003F30F5"/>
    <w:rsid w:val="003F3764"/>
    <w:rsid w:val="003F3C05"/>
    <w:rsid w:val="003F3D6B"/>
    <w:rsid w:val="003F45F1"/>
    <w:rsid w:val="003F491F"/>
    <w:rsid w:val="003F4AC0"/>
    <w:rsid w:val="003F4DDD"/>
    <w:rsid w:val="003F5256"/>
    <w:rsid w:val="003F5320"/>
    <w:rsid w:val="003F54D2"/>
    <w:rsid w:val="003F5ADC"/>
    <w:rsid w:val="003F5CF1"/>
    <w:rsid w:val="003F65D5"/>
    <w:rsid w:val="003F678D"/>
    <w:rsid w:val="003F6ADF"/>
    <w:rsid w:val="003F6BEB"/>
    <w:rsid w:val="003F7613"/>
    <w:rsid w:val="003F7668"/>
    <w:rsid w:val="003F7751"/>
    <w:rsid w:val="003F7BE6"/>
    <w:rsid w:val="0040051B"/>
    <w:rsid w:val="004008B0"/>
    <w:rsid w:val="00400BE2"/>
    <w:rsid w:val="0040118B"/>
    <w:rsid w:val="00401AF0"/>
    <w:rsid w:val="00402187"/>
    <w:rsid w:val="00402E7B"/>
    <w:rsid w:val="004032AC"/>
    <w:rsid w:val="0040343B"/>
    <w:rsid w:val="004036A0"/>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7F8"/>
    <w:rsid w:val="00412A95"/>
    <w:rsid w:val="00412CBD"/>
    <w:rsid w:val="00412E4D"/>
    <w:rsid w:val="004131BB"/>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55E7"/>
    <w:rsid w:val="0042563D"/>
    <w:rsid w:val="00425760"/>
    <w:rsid w:val="0042610D"/>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DC3"/>
    <w:rsid w:val="00433E77"/>
    <w:rsid w:val="004342A0"/>
    <w:rsid w:val="00434497"/>
    <w:rsid w:val="00434516"/>
    <w:rsid w:val="00434929"/>
    <w:rsid w:val="00434A18"/>
    <w:rsid w:val="00434BA3"/>
    <w:rsid w:val="00435452"/>
    <w:rsid w:val="00435632"/>
    <w:rsid w:val="00435CD3"/>
    <w:rsid w:val="00435F15"/>
    <w:rsid w:val="00436263"/>
    <w:rsid w:val="00436421"/>
    <w:rsid w:val="00437606"/>
    <w:rsid w:val="00440052"/>
    <w:rsid w:val="004400E6"/>
    <w:rsid w:val="004401A4"/>
    <w:rsid w:val="00440757"/>
    <w:rsid w:val="0044086E"/>
    <w:rsid w:val="00440B16"/>
    <w:rsid w:val="00440C6D"/>
    <w:rsid w:val="00440F34"/>
    <w:rsid w:val="0044125C"/>
    <w:rsid w:val="00441AA7"/>
    <w:rsid w:val="00441C17"/>
    <w:rsid w:val="00441E61"/>
    <w:rsid w:val="00441F42"/>
    <w:rsid w:val="004421D0"/>
    <w:rsid w:val="00442715"/>
    <w:rsid w:val="00442DA1"/>
    <w:rsid w:val="00442EAE"/>
    <w:rsid w:val="0044397D"/>
    <w:rsid w:val="00443AD7"/>
    <w:rsid w:val="00443FB8"/>
    <w:rsid w:val="00443FD4"/>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C30"/>
    <w:rsid w:val="00450CE0"/>
    <w:rsid w:val="00450E2A"/>
    <w:rsid w:val="00451566"/>
    <w:rsid w:val="00451B48"/>
    <w:rsid w:val="00452094"/>
    <w:rsid w:val="00452612"/>
    <w:rsid w:val="004528C9"/>
    <w:rsid w:val="00452C7D"/>
    <w:rsid w:val="00452D4C"/>
    <w:rsid w:val="00453CBA"/>
    <w:rsid w:val="00453D4E"/>
    <w:rsid w:val="00454403"/>
    <w:rsid w:val="0045441B"/>
    <w:rsid w:val="00454743"/>
    <w:rsid w:val="00454AD5"/>
    <w:rsid w:val="00454DF4"/>
    <w:rsid w:val="00454EB3"/>
    <w:rsid w:val="00454FAD"/>
    <w:rsid w:val="00454FE3"/>
    <w:rsid w:val="004550CD"/>
    <w:rsid w:val="00455343"/>
    <w:rsid w:val="00455884"/>
    <w:rsid w:val="00456226"/>
    <w:rsid w:val="00456562"/>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4A7D"/>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D35"/>
    <w:rsid w:val="00470E52"/>
    <w:rsid w:val="004711F2"/>
    <w:rsid w:val="004714EB"/>
    <w:rsid w:val="004717C4"/>
    <w:rsid w:val="00471B2D"/>
    <w:rsid w:val="004722D3"/>
    <w:rsid w:val="004729B1"/>
    <w:rsid w:val="004738A1"/>
    <w:rsid w:val="004738A4"/>
    <w:rsid w:val="00473B3D"/>
    <w:rsid w:val="0047402B"/>
    <w:rsid w:val="004742D0"/>
    <w:rsid w:val="00474729"/>
    <w:rsid w:val="00474788"/>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F6"/>
    <w:rsid w:val="00484022"/>
    <w:rsid w:val="00484153"/>
    <w:rsid w:val="00484596"/>
    <w:rsid w:val="0048493E"/>
    <w:rsid w:val="004852B8"/>
    <w:rsid w:val="004852CF"/>
    <w:rsid w:val="00485497"/>
    <w:rsid w:val="00485B0A"/>
    <w:rsid w:val="00485D7D"/>
    <w:rsid w:val="00486067"/>
    <w:rsid w:val="004860E2"/>
    <w:rsid w:val="004865FF"/>
    <w:rsid w:val="00486710"/>
    <w:rsid w:val="00486E77"/>
    <w:rsid w:val="00487896"/>
    <w:rsid w:val="00487CA1"/>
    <w:rsid w:val="00487F58"/>
    <w:rsid w:val="004907E1"/>
    <w:rsid w:val="0049139C"/>
    <w:rsid w:val="004917AE"/>
    <w:rsid w:val="00491A6E"/>
    <w:rsid w:val="0049214A"/>
    <w:rsid w:val="004928E2"/>
    <w:rsid w:val="00492CCE"/>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6A7"/>
    <w:rsid w:val="00497799"/>
    <w:rsid w:val="004A038E"/>
    <w:rsid w:val="004A05E6"/>
    <w:rsid w:val="004A0623"/>
    <w:rsid w:val="004A08E3"/>
    <w:rsid w:val="004A0CA5"/>
    <w:rsid w:val="004A0EEA"/>
    <w:rsid w:val="004A15CE"/>
    <w:rsid w:val="004A15D5"/>
    <w:rsid w:val="004A1808"/>
    <w:rsid w:val="004A187C"/>
    <w:rsid w:val="004A1965"/>
    <w:rsid w:val="004A204A"/>
    <w:rsid w:val="004A24C4"/>
    <w:rsid w:val="004A2623"/>
    <w:rsid w:val="004A28F7"/>
    <w:rsid w:val="004A2A5D"/>
    <w:rsid w:val="004A314D"/>
    <w:rsid w:val="004A3151"/>
    <w:rsid w:val="004A3225"/>
    <w:rsid w:val="004A454B"/>
    <w:rsid w:val="004A4625"/>
    <w:rsid w:val="004A4E16"/>
    <w:rsid w:val="004A5345"/>
    <w:rsid w:val="004A54FE"/>
    <w:rsid w:val="004A58FB"/>
    <w:rsid w:val="004A5929"/>
    <w:rsid w:val="004A6900"/>
    <w:rsid w:val="004A74B6"/>
    <w:rsid w:val="004A7B1E"/>
    <w:rsid w:val="004A7BC4"/>
    <w:rsid w:val="004B01F1"/>
    <w:rsid w:val="004B0416"/>
    <w:rsid w:val="004B074B"/>
    <w:rsid w:val="004B0836"/>
    <w:rsid w:val="004B0847"/>
    <w:rsid w:val="004B085A"/>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10"/>
    <w:rsid w:val="004C0C62"/>
    <w:rsid w:val="004C0D02"/>
    <w:rsid w:val="004C136A"/>
    <w:rsid w:val="004C149D"/>
    <w:rsid w:val="004C1888"/>
    <w:rsid w:val="004C18C0"/>
    <w:rsid w:val="004C1A8E"/>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A32"/>
    <w:rsid w:val="004C6B3E"/>
    <w:rsid w:val="004C6F1F"/>
    <w:rsid w:val="004C712A"/>
    <w:rsid w:val="004C72C7"/>
    <w:rsid w:val="004C72D1"/>
    <w:rsid w:val="004C73ED"/>
    <w:rsid w:val="004C784E"/>
    <w:rsid w:val="004C7862"/>
    <w:rsid w:val="004C7A22"/>
    <w:rsid w:val="004C7ADD"/>
    <w:rsid w:val="004D0378"/>
    <w:rsid w:val="004D066A"/>
    <w:rsid w:val="004D0DD3"/>
    <w:rsid w:val="004D1277"/>
    <w:rsid w:val="004D1610"/>
    <w:rsid w:val="004D1A83"/>
    <w:rsid w:val="004D21E9"/>
    <w:rsid w:val="004D2261"/>
    <w:rsid w:val="004D2677"/>
    <w:rsid w:val="004D298F"/>
    <w:rsid w:val="004D2E5A"/>
    <w:rsid w:val="004D338B"/>
    <w:rsid w:val="004D3738"/>
    <w:rsid w:val="004D37C0"/>
    <w:rsid w:val="004D38C3"/>
    <w:rsid w:val="004D3A14"/>
    <w:rsid w:val="004D40A3"/>
    <w:rsid w:val="004D44B6"/>
    <w:rsid w:val="004D45B9"/>
    <w:rsid w:val="004D4691"/>
    <w:rsid w:val="004D48DE"/>
    <w:rsid w:val="004D4BFB"/>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A68"/>
    <w:rsid w:val="004E1D25"/>
    <w:rsid w:val="004E1D44"/>
    <w:rsid w:val="004E2212"/>
    <w:rsid w:val="004E225E"/>
    <w:rsid w:val="004E2353"/>
    <w:rsid w:val="004E257B"/>
    <w:rsid w:val="004E2B4B"/>
    <w:rsid w:val="004E2C5A"/>
    <w:rsid w:val="004E2DA7"/>
    <w:rsid w:val="004E31B4"/>
    <w:rsid w:val="004E373A"/>
    <w:rsid w:val="004E37C7"/>
    <w:rsid w:val="004E43EC"/>
    <w:rsid w:val="004E48EA"/>
    <w:rsid w:val="004E49C5"/>
    <w:rsid w:val="004E4CC0"/>
    <w:rsid w:val="004E5397"/>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0BE"/>
    <w:rsid w:val="004F05EC"/>
    <w:rsid w:val="004F0A6E"/>
    <w:rsid w:val="004F0EDA"/>
    <w:rsid w:val="004F26FA"/>
    <w:rsid w:val="004F2825"/>
    <w:rsid w:val="004F2836"/>
    <w:rsid w:val="004F2E17"/>
    <w:rsid w:val="004F37F0"/>
    <w:rsid w:val="004F40F8"/>
    <w:rsid w:val="004F4207"/>
    <w:rsid w:val="004F4823"/>
    <w:rsid w:val="004F49FE"/>
    <w:rsid w:val="004F4B02"/>
    <w:rsid w:val="004F4C69"/>
    <w:rsid w:val="004F5CA3"/>
    <w:rsid w:val="004F5D10"/>
    <w:rsid w:val="004F6043"/>
    <w:rsid w:val="004F6299"/>
    <w:rsid w:val="004F692F"/>
    <w:rsid w:val="004F7334"/>
    <w:rsid w:val="004F7E2D"/>
    <w:rsid w:val="004F7F73"/>
    <w:rsid w:val="0050025E"/>
    <w:rsid w:val="005003DF"/>
    <w:rsid w:val="00500EBC"/>
    <w:rsid w:val="00501044"/>
    <w:rsid w:val="005011E9"/>
    <w:rsid w:val="00501489"/>
    <w:rsid w:val="00501650"/>
    <w:rsid w:val="00501A95"/>
    <w:rsid w:val="00501CC7"/>
    <w:rsid w:val="00501D13"/>
    <w:rsid w:val="00503BB1"/>
    <w:rsid w:val="00503CBC"/>
    <w:rsid w:val="00503CFC"/>
    <w:rsid w:val="00504201"/>
    <w:rsid w:val="0050420E"/>
    <w:rsid w:val="005048BE"/>
    <w:rsid w:val="00505386"/>
    <w:rsid w:val="00505A3C"/>
    <w:rsid w:val="00506222"/>
    <w:rsid w:val="005068E4"/>
    <w:rsid w:val="00506CAE"/>
    <w:rsid w:val="00506E83"/>
    <w:rsid w:val="0050705A"/>
    <w:rsid w:val="005071A4"/>
    <w:rsid w:val="00507254"/>
    <w:rsid w:val="00507603"/>
    <w:rsid w:val="00507B00"/>
    <w:rsid w:val="00507B9C"/>
    <w:rsid w:val="00507BDC"/>
    <w:rsid w:val="00507C22"/>
    <w:rsid w:val="00511476"/>
    <w:rsid w:val="00511648"/>
    <w:rsid w:val="00511C2E"/>
    <w:rsid w:val="005123AF"/>
    <w:rsid w:val="005124F4"/>
    <w:rsid w:val="00512C8D"/>
    <w:rsid w:val="00513039"/>
    <w:rsid w:val="00513169"/>
    <w:rsid w:val="0051395C"/>
    <w:rsid w:val="00513B3A"/>
    <w:rsid w:val="00513FA0"/>
    <w:rsid w:val="005143F8"/>
    <w:rsid w:val="0051510D"/>
    <w:rsid w:val="00515948"/>
    <w:rsid w:val="00515A24"/>
    <w:rsid w:val="00515AB2"/>
    <w:rsid w:val="00515CDF"/>
    <w:rsid w:val="00515D82"/>
    <w:rsid w:val="00516053"/>
    <w:rsid w:val="00516792"/>
    <w:rsid w:val="005167E8"/>
    <w:rsid w:val="00516A3C"/>
    <w:rsid w:val="00517276"/>
    <w:rsid w:val="005176CD"/>
    <w:rsid w:val="005179A5"/>
    <w:rsid w:val="00517EB6"/>
    <w:rsid w:val="005200B3"/>
    <w:rsid w:val="005205BE"/>
    <w:rsid w:val="00520D0C"/>
    <w:rsid w:val="00521A11"/>
    <w:rsid w:val="00521E4F"/>
    <w:rsid w:val="00521F5F"/>
    <w:rsid w:val="005222C5"/>
    <w:rsid w:val="00522572"/>
    <w:rsid w:val="005229BB"/>
    <w:rsid w:val="00523052"/>
    <w:rsid w:val="00523601"/>
    <w:rsid w:val="00523667"/>
    <w:rsid w:val="0052367A"/>
    <w:rsid w:val="005238A2"/>
    <w:rsid w:val="00523920"/>
    <w:rsid w:val="00523971"/>
    <w:rsid w:val="00523DC0"/>
    <w:rsid w:val="00523F9F"/>
    <w:rsid w:val="0052440C"/>
    <w:rsid w:val="005244F7"/>
    <w:rsid w:val="005245E6"/>
    <w:rsid w:val="00524D75"/>
    <w:rsid w:val="00524DB7"/>
    <w:rsid w:val="0052573C"/>
    <w:rsid w:val="0052598D"/>
    <w:rsid w:val="00525A52"/>
    <w:rsid w:val="00525E31"/>
    <w:rsid w:val="00526D09"/>
    <w:rsid w:val="00526D84"/>
    <w:rsid w:val="0052707B"/>
    <w:rsid w:val="0052751D"/>
    <w:rsid w:val="00527640"/>
    <w:rsid w:val="0052782A"/>
    <w:rsid w:val="0053011F"/>
    <w:rsid w:val="00531295"/>
    <w:rsid w:val="00531788"/>
    <w:rsid w:val="00531845"/>
    <w:rsid w:val="0053208A"/>
    <w:rsid w:val="0053232B"/>
    <w:rsid w:val="0053232C"/>
    <w:rsid w:val="0053279B"/>
    <w:rsid w:val="005327B6"/>
    <w:rsid w:val="00532855"/>
    <w:rsid w:val="005328EA"/>
    <w:rsid w:val="00532DBC"/>
    <w:rsid w:val="00532FC9"/>
    <w:rsid w:val="005331CE"/>
    <w:rsid w:val="005334D0"/>
    <w:rsid w:val="00533C96"/>
    <w:rsid w:val="00534082"/>
    <w:rsid w:val="00534924"/>
    <w:rsid w:val="00534C5F"/>
    <w:rsid w:val="00535095"/>
    <w:rsid w:val="0053509D"/>
    <w:rsid w:val="00535193"/>
    <w:rsid w:val="00535394"/>
    <w:rsid w:val="00535517"/>
    <w:rsid w:val="00535E13"/>
    <w:rsid w:val="0053650A"/>
    <w:rsid w:val="005365A1"/>
    <w:rsid w:val="00536833"/>
    <w:rsid w:val="0053737E"/>
    <w:rsid w:val="00537A13"/>
    <w:rsid w:val="00537B3A"/>
    <w:rsid w:val="00537F2E"/>
    <w:rsid w:val="0054008E"/>
    <w:rsid w:val="00540980"/>
    <w:rsid w:val="005409B9"/>
    <w:rsid w:val="00540AD9"/>
    <w:rsid w:val="00540D9B"/>
    <w:rsid w:val="005410FF"/>
    <w:rsid w:val="00541384"/>
    <w:rsid w:val="005417EA"/>
    <w:rsid w:val="00541B63"/>
    <w:rsid w:val="00542112"/>
    <w:rsid w:val="005424F6"/>
    <w:rsid w:val="00542FCF"/>
    <w:rsid w:val="00543144"/>
    <w:rsid w:val="0054320A"/>
    <w:rsid w:val="005434C2"/>
    <w:rsid w:val="00543E04"/>
    <w:rsid w:val="0054427F"/>
    <w:rsid w:val="005443EC"/>
    <w:rsid w:val="00544791"/>
    <w:rsid w:val="00544C59"/>
    <w:rsid w:val="00544CE3"/>
    <w:rsid w:val="00544F7A"/>
    <w:rsid w:val="00545217"/>
    <w:rsid w:val="00545353"/>
    <w:rsid w:val="00545421"/>
    <w:rsid w:val="00545F9B"/>
    <w:rsid w:val="00546BC4"/>
    <w:rsid w:val="0054720C"/>
    <w:rsid w:val="0054736F"/>
    <w:rsid w:val="005478CC"/>
    <w:rsid w:val="00547AAB"/>
    <w:rsid w:val="00547B0A"/>
    <w:rsid w:val="00547EBA"/>
    <w:rsid w:val="00547F1E"/>
    <w:rsid w:val="00550515"/>
    <w:rsid w:val="00550762"/>
    <w:rsid w:val="005508C3"/>
    <w:rsid w:val="00550AF2"/>
    <w:rsid w:val="005513D2"/>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BFE"/>
    <w:rsid w:val="00556F00"/>
    <w:rsid w:val="00556FA8"/>
    <w:rsid w:val="00557534"/>
    <w:rsid w:val="005576F7"/>
    <w:rsid w:val="005577D4"/>
    <w:rsid w:val="00557943"/>
    <w:rsid w:val="00557B4B"/>
    <w:rsid w:val="00557E2A"/>
    <w:rsid w:val="00560757"/>
    <w:rsid w:val="005608FE"/>
    <w:rsid w:val="00560A3B"/>
    <w:rsid w:val="0056113F"/>
    <w:rsid w:val="005614B8"/>
    <w:rsid w:val="0056158D"/>
    <w:rsid w:val="00561D9A"/>
    <w:rsid w:val="00562E05"/>
    <w:rsid w:val="00563AD5"/>
    <w:rsid w:val="005649E3"/>
    <w:rsid w:val="00564B02"/>
    <w:rsid w:val="00564BF2"/>
    <w:rsid w:val="0056511D"/>
    <w:rsid w:val="005653EF"/>
    <w:rsid w:val="00565588"/>
    <w:rsid w:val="00565866"/>
    <w:rsid w:val="00566177"/>
    <w:rsid w:val="0056635E"/>
    <w:rsid w:val="00566CD3"/>
    <w:rsid w:val="00567347"/>
    <w:rsid w:val="0056782C"/>
    <w:rsid w:val="00567B4B"/>
    <w:rsid w:val="00570586"/>
    <w:rsid w:val="0057060A"/>
    <w:rsid w:val="005711AE"/>
    <w:rsid w:val="005719CC"/>
    <w:rsid w:val="00571F80"/>
    <w:rsid w:val="00572669"/>
    <w:rsid w:val="00572E94"/>
    <w:rsid w:val="00573C07"/>
    <w:rsid w:val="0057486A"/>
    <w:rsid w:val="00574C5C"/>
    <w:rsid w:val="00574E85"/>
    <w:rsid w:val="00575579"/>
    <w:rsid w:val="00575C45"/>
    <w:rsid w:val="00575ED0"/>
    <w:rsid w:val="005769E8"/>
    <w:rsid w:val="00576A03"/>
    <w:rsid w:val="00576A78"/>
    <w:rsid w:val="00576C0C"/>
    <w:rsid w:val="00577F9C"/>
    <w:rsid w:val="0058025A"/>
    <w:rsid w:val="00580A0B"/>
    <w:rsid w:val="00580CB9"/>
    <w:rsid w:val="005814F7"/>
    <w:rsid w:val="00581512"/>
    <w:rsid w:val="00581685"/>
    <w:rsid w:val="00581768"/>
    <w:rsid w:val="005821F6"/>
    <w:rsid w:val="005825F2"/>
    <w:rsid w:val="005827A2"/>
    <w:rsid w:val="005829E3"/>
    <w:rsid w:val="005832A4"/>
    <w:rsid w:val="0058368D"/>
    <w:rsid w:val="00583984"/>
    <w:rsid w:val="00583AFC"/>
    <w:rsid w:val="00583C49"/>
    <w:rsid w:val="00583FF2"/>
    <w:rsid w:val="00584627"/>
    <w:rsid w:val="00584671"/>
    <w:rsid w:val="005856BB"/>
    <w:rsid w:val="00585834"/>
    <w:rsid w:val="00585BA0"/>
    <w:rsid w:val="00585EE9"/>
    <w:rsid w:val="00585F5D"/>
    <w:rsid w:val="005865F7"/>
    <w:rsid w:val="00586601"/>
    <w:rsid w:val="00586772"/>
    <w:rsid w:val="00586B81"/>
    <w:rsid w:val="00586D95"/>
    <w:rsid w:val="00586DDA"/>
    <w:rsid w:val="0058736F"/>
    <w:rsid w:val="005873E4"/>
    <w:rsid w:val="00587F2F"/>
    <w:rsid w:val="00587F45"/>
    <w:rsid w:val="0059039E"/>
    <w:rsid w:val="00590E1D"/>
    <w:rsid w:val="00591486"/>
    <w:rsid w:val="00591656"/>
    <w:rsid w:val="00591707"/>
    <w:rsid w:val="005919A6"/>
    <w:rsid w:val="00591B05"/>
    <w:rsid w:val="00591B92"/>
    <w:rsid w:val="00591EC0"/>
    <w:rsid w:val="005923D0"/>
    <w:rsid w:val="0059286F"/>
    <w:rsid w:val="005928F5"/>
    <w:rsid w:val="0059290C"/>
    <w:rsid w:val="0059365B"/>
    <w:rsid w:val="005938F1"/>
    <w:rsid w:val="0059391C"/>
    <w:rsid w:val="00593F10"/>
    <w:rsid w:val="005942D5"/>
    <w:rsid w:val="0059466A"/>
    <w:rsid w:val="0059467B"/>
    <w:rsid w:val="0059469B"/>
    <w:rsid w:val="00594752"/>
    <w:rsid w:val="0059555D"/>
    <w:rsid w:val="00595777"/>
    <w:rsid w:val="00595F68"/>
    <w:rsid w:val="005961C9"/>
    <w:rsid w:val="005968E2"/>
    <w:rsid w:val="00596925"/>
    <w:rsid w:val="005969B5"/>
    <w:rsid w:val="0059778A"/>
    <w:rsid w:val="005977D3"/>
    <w:rsid w:val="00597E5D"/>
    <w:rsid w:val="005A00D1"/>
    <w:rsid w:val="005A0618"/>
    <w:rsid w:val="005A085B"/>
    <w:rsid w:val="005A0A5D"/>
    <w:rsid w:val="005A0C94"/>
    <w:rsid w:val="005A0F9A"/>
    <w:rsid w:val="005A191B"/>
    <w:rsid w:val="005A2608"/>
    <w:rsid w:val="005A29EA"/>
    <w:rsid w:val="005A2F1B"/>
    <w:rsid w:val="005A329D"/>
    <w:rsid w:val="005A3A56"/>
    <w:rsid w:val="005A3C41"/>
    <w:rsid w:val="005A4ECA"/>
    <w:rsid w:val="005A4FCC"/>
    <w:rsid w:val="005A4FD3"/>
    <w:rsid w:val="005A5284"/>
    <w:rsid w:val="005A52E0"/>
    <w:rsid w:val="005A53E9"/>
    <w:rsid w:val="005A5467"/>
    <w:rsid w:val="005A5934"/>
    <w:rsid w:val="005A5CD5"/>
    <w:rsid w:val="005A5E37"/>
    <w:rsid w:val="005A6358"/>
    <w:rsid w:val="005A65C2"/>
    <w:rsid w:val="005A6998"/>
    <w:rsid w:val="005A6C62"/>
    <w:rsid w:val="005A71AA"/>
    <w:rsid w:val="005A77A9"/>
    <w:rsid w:val="005A7DDD"/>
    <w:rsid w:val="005B00C8"/>
    <w:rsid w:val="005B04BB"/>
    <w:rsid w:val="005B084E"/>
    <w:rsid w:val="005B1020"/>
    <w:rsid w:val="005B192E"/>
    <w:rsid w:val="005B1E41"/>
    <w:rsid w:val="005B21B5"/>
    <w:rsid w:val="005B23F7"/>
    <w:rsid w:val="005B2A37"/>
    <w:rsid w:val="005B2B8D"/>
    <w:rsid w:val="005B2D7F"/>
    <w:rsid w:val="005B3367"/>
    <w:rsid w:val="005B354A"/>
    <w:rsid w:val="005B4429"/>
    <w:rsid w:val="005B448B"/>
    <w:rsid w:val="005B47A3"/>
    <w:rsid w:val="005B4A61"/>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F85"/>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815"/>
    <w:rsid w:val="005C5CE3"/>
    <w:rsid w:val="005C5CE6"/>
    <w:rsid w:val="005C5F4D"/>
    <w:rsid w:val="005C610B"/>
    <w:rsid w:val="005C6289"/>
    <w:rsid w:val="005C629C"/>
    <w:rsid w:val="005C6579"/>
    <w:rsid w:val="005C6EA5"/>
    <w:rsid w:val="005C6FB8"/>
    <w:rsid w:val="005C7676"/>
    <w:rsid w:val="005C76F2"/>
    <w:rsid w:val="005C7721"/>
    <w:rsid w:val="005C7858"/>
    <w:rsid w:val="005C7B69"/>
    <w:rsid w:val="005C7E53"/>
    <w:rsid w:val="005C7E98"/>
    <w:rsid w:val="005D0052"/>
    <w:rsid w:val="005D03AD"/>
    <w:rsid w:val="005D1301"/>
    <w:rsid w:val="005D1853"/>
    <w:rsid w:val="005D19A5"/>
    <w:rsid w:val="005D1A0F"/>
    <w:rsid w:val="005D2094"/>
    <w:rsid w:val="005D3154"/>
    <w:rsid w:val="005D319F"/>
    <w:rsid w:val="005D31AC"/>
    <w:rsid w:val="005D3239"/>
    <w:rsid w:val="005D32E6"/>
    <w:rsid w:val="005D3511"/>
    <w:rsid w:val="005D3871"/>
    <w:rsid w:val="005D3B35"/>
    <w:rsid w:val="005D3E9F"/>
    <w:rsid w:val="005D404B"/>
    <w:rsid w:val="005D4D3F"/>
    <w:rsid w:val="005D4E51"/>
    <w:rsid w:val="005D53F5"/>
    <w:rsid w:val="005D5715"/>
    <w:rsid w:val="005D5B81"/>
    <w:rsid w:val="005D5C63"/>
    <w:rsid w:val="005D5F7D"/>
    <w:rsid w:val="005D6520"/>
    <w:rsid w:val="005D6565"/>
    <w:rsid w:val="005D7803"/>
    <w:rsid w:val="005D789D"/>
    <w:rsid w:val="005D7D1F"/>
    <w:rsid w:val="005D7D35"/>
    <w:rsid w:val="005E0139"/>
    <w:rsid w:val="005E0574"/>
    <w:rsid w:val="005E05A6"/>
    <w:rsid w:val="005E0F82"/>
    <w:rsid w:val="005E1746"/>
    <w:rsid w:val="005E19B4"/>
    <w:rsid w:val="005E19CD"/>
    <w:rsid w:val="005E1EE7"/>
    <w:rsid w:val="005E3C68"/>
    <w:rsid w:val="005E4302"/>
    <w:rsid w:val="005E46A7"/>
    <w:rsid w:val="005E46C3"/>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E6"/>
    <w:rsid w:val="005F0700"/>
    <w:rsid w:val="005F09D5"/>
    <w:rsid w:val="005F0F5C"/>
    <w:rsid w:val="005F10D6"/>
    <w:rsid w:val="005F1190"/>
    <w:rsid w:val="005F12FE"/>
    <w:rsid w:val="005F15A5"/>
    <w:rsid w:val="005F1683"/>
    <w:rsid w:val="005F1972"/>
    <w:rsid w:val="005F22BC"/>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BA5"/>
    <w:rsid w:val="005F5BCD"/>
    <w:rsid w:val="005F5BD2"/>
    <w:rsid w:val="005F5E71"/>
    <w:rsid w:val="005F5F67"/>
    <w:rsid w:val="005F655A"/>
    <w:rsid w:val="005F671D"/>
    <w:rsid w:val="005F6CB4"/>
    <w:rsid w:val="005F6E77"/>
    <w:rsid w:val="005F7213"/>
    <w:rsid w:val="005F7305"/>
    <w:rsid w:val="005F7352"/>
    <w:rsid w:val="005F76A4"/>
    <w:rsid w:val="005F7A21"/>
    <w:rsid w:val="00600072"/>
    <w:rsid w:val="006005B3"/>
    <w:rsid w:val="006005DA"/>
    <w:rsid w:val="00600BA2"/>
    <w:rsid w:val="00600EAD"/>
    <w:rsid w:val="00600EF9"/>
    <w:rsid w:val="00601E48"/>
    <w:rsid w:val="0060220F"/>
    <w:rsid w:val="00603222"/>
    <w:rsid w:val="00603617"/>
    <w:rsid w:val="00603D2B"/>
    <w:rsid w:val="00604099"/>
    <w:rsid w:val="006046B6"/>
    <w:rsid w:val="00604D89"/>
    <w:rsid w:val="0060519C"/>
    <w:rsid w:val="00605797"/>
    <w:rsid w:val="006059EE"/>
    <w:rsid w:val="00605A36"/>
    <w:rsid w:val="00605C5A"/>
    <w:rsid w:val="00606513"/>
    <w:rsid w:val="00606F30"/>
    <w:rsid w:val="00606F6A"/>
    <w:rsid w:val="006070D8"/>
    <w:rsid w:val="00607638"/>
    <w:rsid w:val="006102C5"/>
    <w:rsid w:val="006105FB"/>
    <w:rsid w:val="00610805"/>
    <w:rsid w:val="00610C9B"/>
    <w:rsid w:val="00610D7B"/>
    <w:rsid w:val="00611B87"/>
    <w:rsid w:val="00611E72"/>
    <w:rsid w:val="006121ED"/>
    <w:rsid w:val="006123A2"/>
    <w:rsid w:val="006123BA"/>
    <w:rsid w:val="006127CF"/>
    <w:rsid w:val="00612996"/>
    <w:rsid w:val="00612BB8"/>
    <w:rsid w:val="00612CE9"/>
    <w:rsid w:val="00613713"/>
    <w:rsid w:val="006141BA"/>
    <w:rsid w:val="00614B75"/>
    <w:rsid w:val="00615436"/>
    <w:rsid w:val="0061552D"/>
    <w:rsid w:val="006157A1"/>
    <w:rsid w:val="00615908"/>
    <w:rsid w:val="006161A2"/>
    <w:rsid w:val="006162EC"/>
    <w:rsid w:val="0061685D"/>
    <w:rsid w:val="0061700B"/>
    <w:rsid w:val="006173AF"/>
    <w:rsid w:val="006178BC"/>
    <w:rsid w:val="00617BB7"/>
    <w:rsid w:val="00620298"/>
    <w:rsid w:val="006205C1"/>
    <w:rsid w:val="00620E6F"/>
    <w:rsid w:val="00621000"/>
    <w:rsid w:val="00621293"/>
    <w:rsid w:val="00621477"/>
    <w:rsid w:val="006214D4"/>
    <w:rsid w:val="0062180E"/>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731E"/>
    <w:rsid w:val="006273BD"/>
    <w:rsid w:val="006307AE"/>
    <w:rsid w:val="006311A3"/>
    <w:rsid w:val="006312FE"/>
    <w:rsid w:val="006313B4"/>
    <w:rsid w:val="0063190E"/>
    <w:rsid w:val="006321DD"/>
    <w:rsid w:val="00632373"/>
    <w:rsid w:val="0063253F"/>
    <w:rsid w:val="006326A8"/>
    <w:rsid w:val="00632BFE"/>
    <w:rsid w:val="0063328E"/>
    <w:rsid w:val="00633738"/>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168"/>
    <w:rsid w:val="0064026D"/>
    <w:rsid w:val="00640935"/>
    <w:rsid w:val="00640B19"/>
    <w:rsid w:val="00640C40"/>
    <w:rsid w:val="0064141A"/>
    <w:rsid w:val="00641591"/>
    <w:rsid w:val="006415CF"/>
    <w:rsid w:val="00641707"/>
    <w:rsid w:val="006418F0"/>
    <w:rsid w:val="00641B12"/>
    <w:rsid w:val="00642538"/>
    <w:rsid w:val="00642A3C"/>
    <w:rsid w:val="00643232"/>
    <w:rsid w:val="006436DF"/>
    <w:rsid w:val="00643CD3"/>
    <w:rsid w:val="00643D7A"/>
    <w:rsid w:val="00643ECF"/>
    <w:rsid w:val="00644B0C"/>
    <w:rsid w:val="00644C82"/>
    <w:rsid w:val="00645E08"/>
    <w:rsid w:val="006460BD"/>
    <w:rsid w:val="00646A38"/>
    <w:rsid w:val="00646CC7"/>
    <w:rsid w:val="006473D1"/>
    <w:rsid w:val="00650170"/>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711D"/>
    <w:rsid w:val="0065719F"/>
    <w:rsid w:val="0065760B"/>
    <w:rsid w:val="006576DF"/>
    <w:rsid w:val="00657741"/>
    <w:rsid w:val="00657E7A"/>
    <w:rsid w:val="006609BC"/>
    <w:rsid w:val="00660DA8"/>
    <w:rsid w:val="00660ED2"/>
    <w:rsid w:val="0066124A"/>
    <w:rsid w:val="00661383"/>
    <w:rsid w:val="00661749"/>
    <w:rsid w:val="00661AB4"/>
    <w:rsid w:val="00661C77"/>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E0F"/>
    <w:rsid w:val="00666F77"/>
    <w:rsid w:val="0066705C"/>
    <w:rsid w:val="00667351"/>
    <w:rsid w:val="00667EAC"/>
    <w:rsid w:val="00671042"/>
    <w:rsid w:val="006713F8"/>
    <w:rsid w:val="00671B73"/>
    <w:rsid w:val="00671E6C"/>
    <w:rsid w:val="0067240C"/>
    <w:rsid w:val="00672444"/>
    <w:rsid w:val="006724D8"/>
    <w:rsid w:val="00672A85"/>
    <w:rsid w:val="00672F0E"/>
    <w:rsid w:val="00673193"/>
    <w:rsid w:val="006731A0"/>
    <w:rsid w:val="00673B85"/>
    <w:rsid w:val="00673FF1"/>
    <w:rsid w:val="006744D9"/>
    <w:rsid w:val="00674B79"/>
    <w:rsid w:val="00674F8B"/>
    <w:rsid w:val="00675043"/>
    <w:rsid w:val="00675325"/>
    <w:rsid w:val="006758D1"/>
    <w:rsid w:val="006758FD"/>
    <w:rsid w:val="006759E7"/>
    <w:rsid w:val="00675A06"/>
    <w:rsid w:val="00675B12"/>
    <w:rsid w:val="00675B32"/>
    <w:rsid w:val="00675F37"/>
    <w:rsid w:val="00675FCE"/>
    <w:rsid w:val="00675FE2"/>
    <w:rsid w:val="0067642D"/>
    <w:rsid w:val="006765E2"/>
    <w:rsid w:val="00676AED"/>
    <w:rsid w:val="00676D1B"/>
    <w:rsid w:val="006771D9"/>
    <w:rsid w:val="006775BB"/>
    <w:rsid w:val="006776CD"/>
    <w:rsid w:val="00677FB7"/>
    <w:rsid w:val="00680259"/>
    <w:rsid w:val="00680629"/>
    <w:rsid w:val="00680635"/>
    <w:rsid w:val="00680720"/>
    <w:rsid w:val="00680F82"/>
    <w:rsid w:val="0068109C"/>
    <w:rsid w:val="006813B7"/>
    <w:rsid w:val="0068160A"/>
    <w:rsid w:val="00681853"/>
    <w:rsid w:val="00681B13"/>
    <w:rsid w:val="00682892"/>
    <w:rsid w:val="00682C79"/>
    <w:rsid w:val="00682D86"/>
    <w:rsid w:val="00682E09"/>
    <w:rsid w:val="00683F7E"/>
    <w:rsid w:val="006843AF"/>
    <w:rsid w:val="006847EE"/>
    <w:rsid w:val="00684CED"/>
    <w:rsid w:val="00684EB8"/>
    <w:rsid w:val="006860DF"/>
    <w:rsid w:val="00686273"/>
    <w:rsid w:val="006866C0"/>
    <w:rsid w:val="006866EF"/>
    <w:rsid w:val="00687024"/>
    <w:rsid w:val="00687092"/>
    <w:rsid w:val="006870D0"/>
    <w:rsid w:val="00687EB2"/>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266"/>
    <w:rsid w:val="00693469"/>
    <w:rsid w:val="006937D5"/>
    <w:rsid w:val="00694163"/>
    <w:rsid w:val="006947F0"/>
    <w:rsid w:val="0069487A"/>
    <w:rsid w:val="006949C6"/>
    <w:rsid w:val="006949FC"/>
    <w:rsid w:val="00694B17"/>
    <w:rsid w:val="00694BAD"/>
    <w:rsid w:val="00694FCB"/>
    <w:rsid w:val="006951D3"/>
    <w:rsid w:val="00695B1D"/>
    <w:rsid w:val="00695D19"/>
    <w:rsid w:val="00695E49"/>
    <w:rsid w:val="00696D35"/>
    <w:rsid w:val="00697217"/>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263"/>
    <w:rsid w:val="006A359A"/>
    <w:rsid w:val="006A40FB"/>
    <w:rsid w:val="006A4DAE"/>
    <w:rsid w:val="006A4FF4"/>
    <w:rsid w:val="006A549A"/>
    <w:rsid w:val="006A5AF2"/>
    <w:rsid w:val="006A5C19"/>
    <w:rsid w:val="006A64C8"/>
    <w:rsid w:val="006A6B7C"/>
    <w:rsid w:val="006A7864"/>
    <w:rsid w:val="006A7EBF"/>
    <w:rsid w:val="006B0041"/>
    <w:rsid w:val="006B02E7"/>
    <w:rsid w:val="006B03AA"/>
    <w:rsid w:val="006B083A"/>
    <w:rsid w:val="006B0935"/>
    <w:rsid w:val="006B0B48"/>
    <w:rsid w:val="006B13C1"/>
    <w:rsid w:val="006B1C59"/>
    <w:rsid w:val="006B243C"/>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7EA"/>
    <w:rsid w:val="006B77EF"/>
    <w:rsid w:val="006B78FC"/>
    <w:rsid w:val="006B7D70"/>
    <w:rsid w:val="006C0349"/>
    <w:rsid w:val="006C090B"/>
    <w:rsid w:val="006C0A93"/>
    <w:rsid w:val="006C13BE"/>
    <w:rsid w:val="006C18B7"/>
    <w:rsid w:val="006C19D1"/>
    <w:rsid w:val="006C235E"/>
    <w:rsid w:val="006C29E2"/>
    <w:rsid w:val="006C2C1C"/>
    <w:rsid w:val="006C3E1E"/>
    <w:rsid w:val="006C417E"/>
    <w:rsid w:val="006C423A"/>
    <w:rsid w:val="006C43D4"/>
    <w:rsid w:val="006C44DF"/>
    <w:rsid w:val="006C48DA"/>
    <w:rsid w:val="006C53A4"/>
    <w:rsid w:val="006C5631"/>
    <w:rsid w:val="006C58F9"/>
    <w:rsid w:val="006C597F"/>
    <w:rsid w:val="006C5A1D"/>
    <w:rsid w:val="006C5D35"/>
    <w:rsid w:val="006C5F21"/>
    <w:rsid w:val="006C657B"/>
    <w:rsid w:val="006C7168"/>
    <w:rsid w:val="006C738A"/>
    <w:rsid w:val="006C757A"/>
    <w:rsid w:val="006C7711"/>
    <w:rsid w:val="006C7C5A"/>
    <w:rsid w:val="006D0E98"/>
    <w:rsid w:val="006D1323"/>
    <w:rsid w:val="006D21C3"/>
    <w:rsid w:val="006D220D"/>
    <w:rsid w:val="006D25D1"/>
    <w:rsid w:val="006D342F"/>
    <w:rsid w:val="006D3560"/>
    <w:rsid w:val="006D35FD"/>
    <w:rsid w:val="006D385D"/>
    <w:rsid w:val="006D39E1"/>
    <w:rsid w:val="006D3B12"/>
    <w:rsid w:val="006D3D0F"/>
    <w:rsid w:val="006D4032"/>
    <w:rsid w:val="006D4617"/>
    <w:rsid w:val="006D4A70"/>
    <w:rsid w:val="006D4E84"/>
    <w:rsid w:val="006D573B"/>
    <w:rsid w:val="006D5EB3"/>
    <w:rsid w:val="006D61EE"/>
    <w:rsid w:val="006D63AC"/>
    <w:rsid w:val="006D7134"/>
    <w:rsid w:val="006D7740"/>
    <w:rsid w:val="006D7BDC"/>
    <w:rsid w:val="006D7EAD"/>
    <w:rsid w:val="006E0370"/>
    <w:rsid w:val="006E0E9E"/>
    <w:rsid w:val="006E1076"/>
    <w:rsid w:val="006E198F"/>
    <w:rsid w:val="006E1B28"/>
    <w:rsid w:val="006E1D6C"/>
    <w:rsid w:val="006E2007"/>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D2B"/>
    <w:rsid w:val="006E639B"/>
    <w:rsid w:val="006E6496"/>
    <w:rsid w:val="006E6A39"/>
    <w:rsid w:val="006E6F7A"/>
    <w:rsid w:val="006E737F"/>
    <w:rsid w:val="006E778F"/>
    <w:rsid w:val="006E7859"/>
    <w:rsid w:val="006E7871"/>
    <w:rsid w:val="006E7877"/>
    <w:rsid w:val="006E7F5C"/>
    <w:rsid w:val="006F0016"/>
    <w:rsid w:val="006F00CC"/>
    <w:rsid w:val="006F043E"/>
    <w:rsid w:val="006F0709"/>
    <w:rsid w:val="006F0ACE"/>
    <w:rsid w:val="006F0D52"/>
    <w:rsid w:val="006F1573"/>
    <w:rsid w:val="006F2888"/>
    <w:rsid w:val="006F3228"/>
    <w:rsid w:val="006F32DC"/>
    <w:rsid w:val="006F38E6"/>
    <w:rsid w:val="006F3F09"/>
    <w:rsid w:val="006F40B5"/>
    <w:rsid w:val="006F43B5"/>
    <w:rsid w:val="006F4641"/>
    <w:rsid w:val="006F490C"/>
    <w:rsid w:val="006F4AA6"/>
    <w:rsid w:val="006F4DBC"/>
    <w:rsid w:val="006F4F21"/>
    <w:rsid w:val="006F52D8"/>
    <w:rsid w:val="006F543C"/>
    <w:rsid w:val="006F558F"/>
    <w:rsid w:val="006F55ED"/>
    <w:rsid w:val="006F5ED3"/>
    <w:rsid w:val="006F683B"/>
    <w:rsid w:val="006F6B0A"/>
    <w:rsid w:val="006F6B45"/>
    <w:rsid w:val="006F6BD6"/>
    <w:rsid w:val="006F6E6E"/>
    <w:rsid w:val="006F7119"/>
    <w:rsid w:val="006F71E9"/>
    <w:rsid w:val="006F7B07"/>
    <w:rsid w:val="006F7BA6"/>
    <w:rsid w:val="007002E6"/>
    <w:rsid w:val="007006F5"/>
    <w:rsid w:val="00700830"/>
    <w:rsid w:val="00700B03"/>
    <w:rsid w:val="00700F78"/>
    <w:rsid w:val="00701080"/>
    <w:rsid w:val="007010DA"/>
    <w:rsid w:val="007014DA"/>
    <w:rsid w:val="00701DA0"/>
    <w:rsid w:val="00701FBC"/>
    <w:rsid w:val="00702C38"/>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57E"/>
    <w:rsid w:val="0071176E"/>
    <w:rsid w:val="00711845"/>
    <w:rsid w:val="00711F11"/>
    <w:rsid w:val="00711FDD"/>
    <w:rsid w:val="00712B7E"/>
    <w:rsid w:val="00712CBA"/>
    <w:rsid w:val="0071306F"/>
    <w:rsid w:val="0071385F"/>
    <w:rsid w:val="00713A90"/>
    <w:rsid w:val="00713B2A"/>
    <w:rsid w:val="00713C4B"/>
    <w:rsid w:val="00714876"/>
    <w:rsid w:val="00715EFF"/>
    <w:rsid w:val="00715F4E"/>
    <w:rsid w:val="00716001"/>
    <w:rsid w:val="00716187"/>
    <w:rsid w:val="00716258"/>
    <w:rsid w:val="0071645D"/>
    <w:rsid w:val="0071653C"/>
    <w:rsid w:val="00716E18"/>
    <w:rsid w:val="00717450"/>
    <w:rsid w:val="00717748"/>
    <w:rsid w:val="00720686"/>
    <w:rsid w:val="00720F4D"/>
    <w:rsid w:val="00721134"/>
    <w:rsid w:val="007217B0"/>
    <w:rsid w:val="00721CB7"/>
    <w:rsid w:val="00721DBA"/>
    <w:rsid w:val="00721E31"/>
    <w:rsid w:val="00721FD3"/>
    <w:rsid w:val="007225D7"/>
    <w:rsid w:val="00723537"/>
    <w:rsid w:val="00723562"/>
    <w:rsid w:val="007236F8"/>
    <w:rsid w:val="00723D7C"/>
    <w:rsid w:val="00723E59"/>
    <w:rsid w:val="00723EA4"/>
    <w:rsid w:val="00724675"/>
    <w:rsid w:val="00724C7B"/>
    <w:rsid w:val="0072553A"/>
    <w:rsid w:val="007255B7"/>
    <w:rsid w:val="00725C03"/>
    <w:rsid w:val="0072664F"/>
    <w:rsid w:val="00726709"/>
    <w:rsid w:val="00727071"/>
    <w:rsid w:val="00727242"/>
    <w:rsid w:val="00727661"/>
    <w:rsid w:val="00727C06"/>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7D1"/>
    <w:rsid w:val="00735B9A"/>
    <w:rsid w:val="00735FE7"/>
    <w:rsid w:val="00736894"/>
    <w:rsid w:val="00736D20"/>
    <w:rsid w:val="00737096"/>
    <w:rsid w:val="00737ED7"/>
    <w:rsid w:val="007403B1"/>
    <w:rsid w:val="00740402"/>
    <w:rsid w:val="00740A44"/>
    <w:rsid w:val="00741ED7"/>
    <w:rsid w:val="007420DD"/>
    <w:rsid w:val="0074249E"/>
    <w:rsid w:val="0074272E"/>
    <w:rsid w:val="00742990"/>
    <w:rsid w:val="00742C4C"/>
    <w:rsid w:val="00742F94"/>
    <w:rsid w:val="00743185"/>
    <w:rsid w:val="00743917"/>
    <w:rsid w:val="00743C64"/>
    <w:rsid w:val="0074454D"/>
    <w:rsid w:val="00744550"/>
    <w:rsid w:val="00744556"/>
    <w:rsid w:val="00744678"/>
    <w:rsid w:val="00744955"/>
    <w:rsid w:val="00744A69"/>
    <w:rsid w:val="00744ABA"/>
    <w:rsid w:val="00744B8C"/>
    <w:rsid w:val="00744F95"/>
    <w:rsid w:val="00745096"/>
    <w:rsid w:val="007452CF"/>
    <w:rsid w:val="00745344"/>
    <w:rsid w:val="007458E0"/>
    <w:rsid w:val="007463B9"/>
    <w:rsid w:val="0074697D"/>
    <w:rsid w:val="00746BAC"/>
    <w:rsid w:val="00746F72"/>
    <w:rsid w:val="00750205"/>
    <w:rsid w:val="00750207"/>
    <w:rsid w:val="00750C3A"/>
    <w:rsid w:val="00750C61"/>
    <w:rsid w:val="00750DDE"/>
    <w:rsid w:val="00751024"/>
    <w:rsid w:val="00751067"/>
    <w:rsid w:val="007515DC"/>
    <w:rsid w:val="00751CF0"/>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686"/>
    <w:rsid w:val="00757F25"/>
    <w:rsid w:val="007600B8"/>
    <w:rsid w:val="007601B6"/>
    <w:rsid w:val="007602C8"/>
    <w:rsid w:val="007604A3"/>
    <w:rsid w:val="0076139F"/>
    <w:rsid w:val="00761904"/>
    <w:rsid w:val="007620EB"/>
    <w:rsid w:val="0076227C"/>
    <w:rsid w:val="007622DB"/>
    <w:rsid w:val="00762567"/>
    <w:rsid w:val="00762588"/>
    <w:rsid w:val="00762ED5"/>
    <w:rsid w:val="007631E2"/>
    <w:rsid w:val="007637CA"/>
    <w:rsid w:val="007639B2"/>
    <w:rsid w:val="00763E0C"/>
    <w:rsid w:val="00763FEB"/>
    <w:rsid w:val="00763FED"/>
    <w:rsid w:val="007642FA"/>
    <w:rsid w:val="0076433C"/>
    <w:rsid w:val="0076473A"/>
    <w:rsid w:val="00764A45"/>
    <w:rsid w:val="00765416"/>
    <w:rsid w:val="007656A9"/>
    <w:rsid w:val="00765749"/>
    <w:rsid w:val="00765934"/>
    <w:rsid w:val="00765EB7"/>
    <w:rsid w:val="007660A7"/>
    <w:rsid w:val="007660CE"/>
    <w:rsid w:val="0076632F"/>
    <w:rsid w:val="007663F2"/>
    <w:rsid w:val="007666BA"/>
    <w:rsid w:val="00766816"/>
    <w:rsid w:val="00767163"/>
    <w:rsid w:val="00767180"/>
    <w:rsid w:val="00767328"/>
    <w:rsid w:val="00767825"/>
    <w:rsid w:val="00767ECB"/>
    <w:rsid w:val="00767F77"/>
    <w:rsid w:val="00770B86"/>
    <w:rsid w:val="00770C50"/>
    <w:rsid w:val="00770C66"/>
    <w:rsid w:val="00770DB7"/>
    <w:rsid w:val="007712A7"/>
    <w:rsid w:val="007716C7"/>
    <w:rsid w:val="0077225D"/>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95"/>
    <w:rsid w:val="00776D60"/>
    <w:rsid w:val="00776F8E"/>
    <w:rsid w:val="007771C3"/>
    <w:rsid w:val="0077753C"/>
    <w:rsid w:val="00777E61"/>
    <w:rsid w:val="0078012D"/>
    <w:rsid w:val="007816AF"/>
    <w:rsid w:val="00781FF4"/>
    <w:rsid w:val="007822EB"/>
    <w:rsid w:val="00782483"/>
    <w:rsid w:val="00783092"/>
    <w:rsid w:val="00783A15"/>
    <w:rsid w:val="00783AB7"/>
    <w:rsid w:val="00784143"/>
    <w:rsid w:val="0078441B"/>
    <w:rsid w:val="007846F4"/>
    <w:rsid w:val="007860F3"/>
    <w:rsid w:val="007861A4"/>
    <w:rsid w:val="00786432"/>
    <w:rsid w:val="007870F8"/>
    <w:rsid w:val="00787104"/>
    <w:rsid w:val="00787768"/>
    <w:rsid w:val="00787C46"/>
    <w:rsid w:val="00790042"/>
    <w:rsid w:val="007902FF"/>
    <w:rsid w:val="007903C4"/>
    <w:rsid w:val="00790B6A"/>
    <w:rsid w:val="00790C31"/>
    <w:rsid w:val="00790FEC"/>
    <w:rsid w:val="00791093"/>
    <w:rsid w:val="0079116D"/>
    <w:rsid w:val="007911F9"/>
    <w:rsid w:val="00791509"/>
    <w:rsid w:val="0079183D"/>
    <w:rsid w:val="00791A44"/>
    <w:rsid w:val="00791CC0"/>
    <w:rsid w:val="00792161"/>
    <w:rsid w:val="007926C5"/>
    <w:rsid w:val="00792C60"/>
    <w:rsid w:val="00793305"/>
    <w:rsid w:val="00793BB5"/>
    <w:rsid w:val="00793C31"/>
    <w:rsid w:val="00793EB5"/>
    <w:rsid w:val="007942B9"/>
    <w:rsid w:val="00794369"/>
    <w:rsid w:val="0079485D"/>
    <w:rsid w:val="00794E92"/>
    <w:rsid w:val="007951C7"/>
    <w:rsid w:val="007953D8"/>
    <w:rsid w:val="0079541B"/>
    <w:rsid w:val="007954D6"/>
    <w:rsid w:val="007955A3"/>
    <w:rsid w:val="00795628"/>
    <w:rsid w:val="007959BE"/>
    <w:rsid w:val="0079628B"/>
    <w:rsid w:val="00796354"/>
    <w:rsid w:val="007963F7"/>
    <w:rsid w:val="00796840"/>
    <w:rsid w:val="00796FBD"/>
    <w:rsid w:val="0079701B"/>
    <w:rsid w:val="00797194"/>
    <w:rsid w:val="0079758B"/>
    <w:rsid w:val="0079767D"/>
    <w:rsid w:val="00797886"/>
    <w:rsid w:val="00797ED3"/>
    <w:rsid w:val="00797EE6"/>
    <w:rsid w:val="00797F2A"/>
    <w:rsid w:val="007A017D"/>
    <w:rsid w:val="007A0316"/>
    <w:rsid w:val="007A065B"/>
    <w:rsid w:val="007A2462"/>
    <w:rsid w:val="007A282A"/>
    <w:rsid w:val="007A2A21"/>
    <w:rsid w:val="007A2A6E"/>
    <w:rsid w:val="007A323B"/>
    <w:rsid w:val="007A393B"/>
    <w:rsid w:val="007A3A59"/>
    <w:rsid w:val="007A3EB0"/>
    <w:rsid w:val="007A4232"/>
    <w:rsid w:val="007A427F"/>
    <w:rsid w:val="007A4593"/>
    <w:rsid w:val="007A4713"/>
    <w:rsid w:val="007A47B8"/>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D2"/>
    <w:rsid w:val="007B28AF"/>
    <w:rsid w:val="007B2980"/>
    <w:rsid w:val="007B2D45"/>
    <w:rsid w:val="007B31A5"/>
    <w:rsid w:val="007B3305"/>
    <w:rsid w:val="007B334C"/>
    <w:rsid w:val="007B358B"/>
    <w:rsid w:val="007B4248"/>
    <w:rsid w:val="007B4BC9"/>
    <w:rsid w:val="007B4E29"/>
    <w:rsid w:val="007B4EF8"/>
    <w:rsid w:val="007B5195"/>
    <w:rsid w:val="007B5255"/>
    <w:rsid w:val="007B527A"/>
    <w:rsid w:val="007B54CF"/>
    <w:rsid w:val="007B58FA"/>
    <w:rsid w:val="007B65A9"/>
    <w:rsid w:val="007B66FD"/>
    <w:rsid w:val="007B688F"/>
    <w:rsid w:val="007B6BD5"/>
    <w:rsid w:val="007B7925"/>
    <w:rsid w:val="007B79A4"/>
    <w:rsid w:val="007B79CB"/>
    <w:rsid w:val="007B7EF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D8E"/>
    <w:rsid w:val="007C5E19"/>
    <w:rsid w:val="007C6688"/>
    <w:rsid w:val="007C72A8"/>
    <w:rsid w:val="007C7B03"/>
    <w:rsid w:val="007C7C26"/>
    <w:rsid w:val="007D0082"/>
    <w:rsid w:val="007D012E"/>
    <w:rsid w:val="007D03EB"/>
    <w:rsid w:val="007D052D"/>
    <w:rsid w:val="007D07B4"/>
    <w:rsid w:val="007D0EB2"/>
    <w:rsid w:val="007D1171"/>
    <w:rsid w:val="007D11B0"/>
    <w:rsid w:val="007D1259"/>
    <w:rsid w:val="007D1723"/>
    <w:rsid w:val="007D2289"/>
    <w:rsid w:val="007D2595"/>
    <w:rsid w:val="007D2899"/>
    <w:rsid w:val="007D2EEE"/>
    <w:rsid w:val="007D32C7"/>
    <w:rsid w:val="007D433E"/>
    <w:rsid w:val="007D44DA"/>
    <w:rsid w:val="007D478F"/>
    <w:rsid w:val="007D47CD"/>
    <w:rsid w:val="007D5112"/>
    <w:rsid w:val="007D5364"/>
    <w:rsid w:val="007D5BFB"/>
    <w:rsid w:val="007D638F"/>
    <w:rsid w:val="007D67D0"/>
    <w:rsid w:val="007D6904"/>
    <w:rsid w:val="007D6CE6"/>
    <w:rsid w:val="007D71FB"/>
    <w:rsid w:val="007D7872"/>
    <w:rsid w:val="007E0200"/>
    <w:rsid w:val="007E0D76"/>
    <w:rsid w:val="007E0D84"/>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82F"/>
    <w:rsid w:val="007E6CA4"/>
    <w:rsid w:val="007E7195"/>
    <w:rsid w:val="007E74E4"/>
    <w:rsid w:val="007E79C0"/>
    <w:rsid w:val="007E7DAE"/>
    <w:rsid w:val="007F0B26"/>
    <w:rsid w:val="007F1241"/>
    <w:rsid w:val="007F137B"/>
    <w:rsid w:val="007F1496"/>
    <w:rsid w:val="007F1587"/>
    <w:rsid w:val="007F174F"/>
    <w:rsid w:val="007F20E1"/>
    <w:rsid w:val="007F228F"/>
    <w:rsid w:val="007F2462"/>
    <w:rsid w:val="007F2AAA"/>
    <w:rsid w:val="007F3B30"/>
    <w:rsid w:val="007F3DF9"/>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6E"/>
    <w:rsid w:val="00805074"/>
    <w:rsid w:val="0080547C"/>
    <w:rsid w:val="00805623"/>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1553"/>
    <w:rsid w:val="00811565"/>
    <w:rsid w:val="00811AED"/>
    <w:rsid w:val="00812184"/>
    <w:rsid w:val="008125C7"/>
    <w:rsid w:val="008127C1"/>
    <w:rsid w:val="0081280A"/>
    <w:rsid w:val="0081307D"/>
    <w:rsid w:val="00813245"/>
    <w:rsid w:val="00813992"/>
    <w:rsid w:val="00813F1A"/>
    <w:rsid w:val="008140F4"/>
    <w:rsid w:val="008144EA"/>
    <w:rsid w:val="00814D48"/>
    <w:rsid w:val="00814DA3"/>
    <w:rsid w:val="008152C9"/>
    <w:rsid w:val="00815410"/>
    <w:rsid w:val="0081614D"/>
    <w:rsid w:val="008162D4"/>
    <w:rsid w:val="0081669C"/>
    <w:rsid w:val="008167D2"/>
    <w:rsid w:val="008169E8"/>
    <w:rsid w:val="00816A67"/>
    <w:rsid w:val="00816D7E"/>
    <w:rsid w:val="0081746F"/>
    <w:rsid w:val="00817528"/>
    <w:rsid w:val="00817A62"/>
    <w:rsid w:val="00817B14"/>
    <w:rsid w:val="008201C2"/>
    <w:rsid w:val="008203F3"/>
    <w:rsid w:val="00820676"/>
    <w:rsid w:val="008209B8"/>
    <w:rsid w:val="00820D6E"/>
    <w:rsid w:val="00821150"/>
    <w:rsid w:val="00821285"/>
    <w:rsid w:val="008212C0"/>
    <w:rsid w:val="008216A1"/>
    <w:rsid w:val="00821A04"/>
    <w:rsid w:val="00821CC6"/>
    <w:rsid w:val="00821E69"/>
    <w:rsid w:val="0082210D"/>
    <w:rsid w:val="00822552"/>
    <w:rsid w:val="0082276A"/>
    <w:rsid w:val="00823976"/>
    <w:rsid w:val="0082420C"/>
    <w:rsid w:val="0082472F"/>
    <w:rsid w:val="008247D9"/>
    <w:rsid w:val="00824ABE"/>
    <w:rsid w:val="00824C53"/>
    <w:rsid w:val="00824D2A"/>
    <w:rsid w:val="00824F99"/>
    <w:rsid w:val="00825003"/>
    <w:rsid w:val="0082583F"/>
    <w:rsid w:val="00825B4C"/>
    <w:rsid w:val="00825DE5"/>
    <w:rsid w:val="008263FC"/>
    <w:rsid w:val="00826E58"/>
    <w:rsid w:val="00826F55"/>
    <w:rsid w:val="00827F68"/>
    <w:rsid w:val="00827FBF"/>
    <w:rsid w:val="00830ACB"/>
    <w:rsid w:val="00830DBD"/>
    <w:rsid w:val="008310D9"/>
    <w:rsid w:val="008318A3"/>
    <w:rsid w:val="0083195B"/>
    <w:rsid w:val="0083247C"/>
    <w:rsid w:val="00832A22"/>
    <w:rsid w:val="0083314C"/>
    <w:rsid w:val="008331F0"/>
    <w:rsid w:val="00833382"/>
    <w:rsid w:val="0083340B"/>
    <w:rsid w:val="0083346E"/>
    <w:rsid w:val="008334C4"/>
    <w:rsid w:val="00833D82"/>
    <w:rsid w:val="0083440A"/>
    <w:rsid w:val="00834639"/>
    <w:rsid w:val="008349A3"/>
    <w:rsid w:val="008349F9"/>
    <w:rsid w:val="00834B61"/>
    <w:rsid w:val="00834C0B"/>
    <w:rsid w:val="00834D2A"/>
    <w:rsid w:val="00834FD6"/>
    <w:rsid w:val="0083552C"/>
    <w:rsid w:val="00835722"/>
    <w:rsid w:val="0083592A"/>
    <w:rsid w:val="00835AD1"/>
    <w:rsid w:val="00835BEE"/>
    <w:rsid w:val="00835EFC"/>
    <w:rsid w:val="00835FD5"/>
    <w:rsid w:val="008368A7"/>
    <w:rsid w:val="00836C03"/>
    <w:rsid w:val="008371FB"/>
    <w:rsid w:val="0083742C"/>
    <w:rsid w:val="00837AA5"/>
    <w:rsid w:val="0084009E"/>
    <w:rsid w:val="008402EA"/>
    <w:rsid w:val="0084073F"/>
    <w:rsid w:val="0084078A"/>
    <w:rsid w:val="00840870"/>
    <w:rsid w:val="00840C7F"/>
    <w:rsid w:val="008413D9"/>
    <w:rsid w:val="00841A53"/>
    <w:rsid w:val="0084373D"/>
    <w:rsid w:val="0084379E"/>
    <w:rsid w:val="00843AD9"/>
    <w:rsid w:val="00843BF9"/>
    <w:rsid w:val="00843DBD"/>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9C2"/>
    <w:rsid w:val="00847A3A"/>
    <w:rsid w:val="00847B61"/>
    <w:rsid w:val="00847BC0"/>
    <w:rsid w:val="00847D73"/>
    <w:rsid w:val="00847EB6"/>
    <w:rsid w:val="008501B6"/>
    <w:rsid w:val="00850288"/>
    <w:rsid w:val="008505D7"/>
    <w:rsid w:val="00851041"/>
    <w:rsid w:val="008515FC"/>
    <w:rsid w:val="0085161D"/>
    <w:rsid w:val="00851CEF"/>
    <w:rsid w:val="00852D76"/>
    <w:rsid w:val="0085389C"/>
    <w:rsid w:val="008539F5"/>
    <w:rsid w:val="00853B27"/>
    <w:rsid w:val="00853FC5"/>
    <w:rsid w:val="00854AA4"/>
    <w:rsid w:val="00854FE9"/>
    <w:rsid w:val="00855B03"/>
    <w:rsid w:val="00855C03"/>
    <w:rsid w:val="00855C30"/>
    <w:rsid w:val="0085620C"/>
    <w:rsid w:val="0085626A"/>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6037C"/>
    <w:rsid w:val="00860C4C"/>
    <w:rsid w:val="008616D7"/>
    <w:rsid w:val="00861799"/>
    <w:rsid w:val="00862835"/>
    <w:rsid w:val="00862AC4"/>
    <w:rsid w:val="00862E40"/>
    <w:rsid w:val="008632C0"/>
    <w:rsid w:val="00863493"/>
    <w:rsid w:val="00863FFB"/>
    <w:rsid w:val="00864140"/>
    <w:rsid w:val="0086446F"/>
    <w:rsid w:val="008647E7"/>
    <w:rsid w:val="00865468"/>
    <w:rsid w:val="00865587"/>
    <w:rsid w:val="00865C7F"/>
    <w:rsid w:val="00865E44"/>
    <w:rsid w:val="00866250"/>
    <w:rsid w:val="008664F6"/>
    <w:rsid w:val="00866F1A"/>
    <w:rsid w:val="0086702E"/>
    <w:rsid w:val="00867608"/>
    <w:rsid w:val="0086772C"/>
    <w:rsid w:val="00870A85"/>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45A7"/>
    <w:rsid w:val="00874DFD"/>
    <w:rsid w:val="0087541C"/>
    <w:rsid w:val="00875482"/>
    <w:rsid w:val="0087549F"/>
    <w:rsid w:val="008754A1"/>
    <w:rsid w:val="0087567E"/>
    <w:rsid w:val="00875C6C"/>
    <w:rsid w:val="00875F96"/>
    <w:rsid w:val="00876084"/>
    <w:rsid w:val="0087617D"/>
    <w:rsid w:val="00876891"/>
    <w:rsid w:val="00876C76"/>
    <w:rsid w:val="008772BE"/>
    <w:rsid w:val="00877AC2"/>
    <w:rsid w:val="00880642"/>
    <w:rsid w:val="008809E5"/>
    <w:rsid w:val="00880B98"/>
    <w:rsid w:val="00880BF5"/>
    <w:rsid w:val="00880C34"/>
    <w:rsid w:val="00880F6C"/>
    <w:rsid w:val="00881166"/>
    <w:rsid w:val="0088148D"/>
    <w:rsid w:val="00881958"/>
    <w:rsid w:val="00881F33"/>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99"/>
    <w:rsid w:val="00884C9A"/>
    <w:rsid w:val="00884E28"/>
    <w:rsid w:val="00884F15"/>
    <w:rsid w:val="00885EA8"/>
    <w:rsid w:val="008860F2"/>
    <w:rsid w:val="008863FC"/>
    <w:rsid w:val="00886B5E"/>
    <w:rsid w:val="00886FCB"/>
    <w:rsid w:val="00887156"/>
    <w:rsid w:val="0088723B"/>
    <w:rsid w:val="008878A6"/>
    <w:rsid w:val="00887937"/>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E32"/>
    <w:rsid w:val="00893ED3"/>
    <w:rsid w:val="0089410A"/>
    <w:rsid w:val="008944D6"/>
    <w:rsid w:val="00894849"/>
    <w:rsid w:val="00894D17"/>
    <w:rsid w:val="00894D56"/>
    <w:rsid w:val="00894DFD"/>
    <w:rsid w:val="008951A8"/>
    <w:rsid w:val="00895281"/>
    <w:rsid w:val="00895A14"/>
    <w:rsid w:val="00895B37"/>
    <w:rsid w:val="008968D7"/>
    <w:rsid w:val="00896C9C"/>
    <w:rsid w:val="00896DB2"/>
    <w:rsid w:val="00896E84"/>
    <w:rsid w:val="00896EFB"/>
    <w:rsid w:val="00896FDE"/>
    <w:rsid w:val="00897047"/>
    <w:rsid w:val="0089753F"/>
    <w:rsid w:val="00897590"/>
    <w:rsid w:val="008976F3"/>
    <w:rsid w:val="00897C2C"/>
    <w:rsid w:val="008A0153"/>
    <w:rsid w:val="008A0437"/>
    <w:rsid w:val="008A0E21"/>
    <w:rsid w:val="008A1765"/>
    <w:rsid w:val="008A1954"/>
    <w:rsid w:val="008A1EB8"/>
    <w:rsid w:val="008A2168"/>
    <w:rsid w:val="008A2466"/>
    <w:rsid w:val="008A2701"/>
    <w:rsid w:val="008A2976"/>
    <w:rsid w:val="008A2FFA"/>
    <w:rsid w:val="008A3ADF"/>
    <w:rsid w:val="008A3DE3"/>
    <w:rsid w:val="008A4336"/>
    <w:rsid w:val="008A4C71"/>
    <w:rsid w:val="008A5268"/>
    <w:rsid w:val="008A62C8"/>
    <w:rsid w:val="008A6E06"/>
    <w:rsid w:val="008A7086"/>
    <w:rsid w:val="008A7873"/>
    <w:rsid w:val="008B0535"/>
    <w:rsid w:val="008B081D"/>
    <w:rsid w:val="008B092F"/>
    <w:rsid w:val="008B0F95"/>
    <w:rsid w:val="008B115C"/>
    <w:rsid w:val="008B1ED0"/>
    <w:rsid w:val="008B1FCC"/>
    <w:rsid w:val="008B23D1"/>
    <w:rsid w:val="008B264B"/>
    <w:rsid w:val="008B2657"/>
    <w:rsid w:val="008B272E"/>
    <w:rsid w:val="008B2893"/>
    <w:rsid w:val="008B2CA4"/>
    <w:rsid w:val="008B3245"/>
    <w:rsid w:val="008B356B"/>
    <w:rsid w:val="008B379E"/>
    <w:rsid w:val="008B3A5F"/>
    <w:rsid w:val="008B42B2"/>
    <w:rsid w:val="008B45F7"/>
    <w:rsid w:val="008B48D0"/>
    <w:rsid w:val="008B4C54"/>
    <w:rsid w:val="008B4E9B"/>
    <w:rsid w:val="008B5072"/>
    <w:rsid w:val="008B64A6"/>
    <w:rsid w:val="008B66F1"/>
    <w:rsid w:val="008B6712"/>
    <w:rsid w:val="008B68F0"/>
    <w:rsid w:val="008B6903"/>
    <w:rsid w:val="008B6932"/>
    <w:rsid w:val="008B6D87"/>
    <w:rsid w:val="008B6DA6"/>
    <w:rsid w:val="008B70E7"/>
    <w:rsid w:val="008B713F"/>
    <w:rsid w:val="008B71B8"/>
    <w:rsid w:val="008B77F7"/>
    <w:rsid w:val="008B7AA3"/>
    <w:rsid w:val="008B7B1D"/>
    <w:rsid w:val="008C07ED"/>
    <w:rsid w:val="008C10DA"/>
    <w:rsid w:val="008C1FDE"/>
    <w:rsid w:val="008C22B2"/>
    <w:rsid w:val="008C23A2"/>
    <w:rsid w:val="008C3C2B"/>
    <w:rsid w:val="008C3C74"/>
    <w:rsid w:val="008C3C7E"/>
    <w:rsid w:val="008C4D7E"/>
    <w:rsid w:val="008C5317"/>
    <w:rsid w:val="008C54FF"/>
    <w:rsid w:val="008C5BDA"/>
    <w:rsid w:val="008C6DD8"/>
    <w:rsid w:val="008C6FFC"/>
    <w:rsid w:val="008C709D"/>
    <w:rsid w:val="008C7629"/>
    <w:rsid w:val="008C7FD8"/>
    <w:rsid w:val="008D0195"/>
    <w:rsid w:val="008D05D9"/>
    <w:rsid w:val="008D0849"/>
    <w:rsid w:val="008D0890"/>
    <w:rsid w:val="008D0B75"/>
    <w:rsid w:val="008D1151"/>
    <w:rsid w:val="008D1323"/>
    <w:rsid w:val="008D1F01"/>
    <w:rsid w:val="008D207A"/>
    <w:rsid w:val="008D23C6"/>
    <w:rsid w:val="008D25EF"/>
    <w:rsid w:val="008D28B1"/>
    <w:rsid w:val="008D28E7"/>
    <w:rsid w:val="008D3567"/>
    <w:rsid w:val="008D35C3"/>
    <w:rsid w:val="008D37EE"/>
    <w:rsid w:val="008D3823"/>
    <w:rsid w:val="008D382F"/>
    <w:rsid w:val="008D3AAB"/>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C8E"/>
    <w:rsid w:val="008E0A84"/>
    <w:rsid w:val="008E0C25"/>
    <w:rsid w:val="008E106A"/>
    <w:rsid w:val="008E1130"/>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E76"/>
    <w:rsid w:val="008F1109"/>
    <w:rsid w:val="008F18F0"/>
    <w:rsid w:val="008F1ACD"/>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2A5"/>
    <w:rsid w:val="008F6317"/>
    <w:rsid w:val="008F6897"/>
    <w:rsid w:val="008F6973"/>
    <w:rsid w:val="008F6A1C"/>
    <w:rsid w:val="008F6C5A"/>
    <w:rsid w:val="008F6E21"/>
    <w:rsid w:val="008F6E42"/>
    <w:rsid w:val="008F72E9"/>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D25"/>
    <w:rsid w:val="00903EC0"/>
    <w:rsid w:val="009046D1"/>
    <w:rsid w:val="00904910"/>
    <w:rsid w:val="009049F2"/>
    <w:rsid w:val="00904AAF"/>
    <w:rsid w:val="00904C29"/>
    <w:rsid w:val="00904DE3"/>
    <w:rsid w:val="0090523D"/>
    <w:rsid w:val="00905495"/>
    <w:rsid w:val="0090597C"/>
    <w:rsid w:val="00905B82"/>
    <w:rsid w:val="00905DCA"/>
    <w:rsid w:val="00905E41"/>
    <w:rsid w:val="00906591"/>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A55"/>
    <w:rsid w:val="00911A73"/>
    <w:rsid w:val="00911EB5"/>
    <w:rsid w:val="00912095"/>
    <w:rsid w:val="00912569"/>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CA5"/>
    <w:rsid w:val="00922DE5"/>
    <w:rsid w:val="00923499"/>
    <w:rsid w:val="009238DA"/>
    <w:rsid w:val="00923B70"/>
    <w:rsid w:val="00923C16"/>
    <w:rsid w:val="0092405A"/>
    <w:rsid w:val="00924F71"/>
    <w:rsid w:val="00925BD7"/>
    <w:rsid w:val="00926623"/>
    <w:rsid w:val="009269DF"/>
    <w:rsid w:val="00926A1C"/>
    <w:rsid w:val="00926CF6"/>
    <w:rsid w:val="00926D5A"/>
    <w:rsid w:val="00926EC6"/>
    <w:rsid w:val="00926F73"/>
    <w:rsid w:val="00927063"/>
    <w:rsid w:val="0092727C"/>
    <w:rsid w:val="00927490"/>
    <w:rsid w:val="00927733"/>
    <w:rsid w:val="00927BFC"/>
    <w:rsid w:val="009301A4"/>
    <w:rsid w:val="00930579"/>
    <w:rsid w:val="00930B8E"/>
    <w:rsid w:val="00930DBE"/>
    <w:rsid w:val="00930DF0"/>
    <w:rsid w:val="00930E36"/>
    <w:rsid w:val="0093110C"/>
    <w:rsid w:val="009314A5"/>
    <w:rsid w:val="009314C8"/>
    <w:rsid w:val="00931535"/>
    <w:rsid w:val="0093163C"/>
    <w:rsid w:val="0093196F"/>
    <w:rsid w:val="0093230B"/>
    <w:rsid w:val="00932873"/>
    <w:rsid w:val="009339EC"/>
    <w:rsid w:val="00933B2F"/>
    <w:rsid w:val="00934019"/>
    <w:rsid w:val="009340B4"/>
    <w:rsid w:val="00934D6C"/>
    <w:rsid w:val="00934F66"/>
    <w:rsid w:val="009351CB"/>
    <w:rsid w:val="00935285"/>
    <w:rsid w:val="009355B9"/>
    <w:rsid w:val="00935639"/>
    <w:rsid w:val="009358F2"/>
    <w:rsid w:val="00935D85"/>
    <w:rsid w:val="009360BF"/>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CB"/>
    <w:rsid w:val="00942A08"/>
    <w:rsid w:val="0094347F"/>
    <w:rsid w:val="00943A2D"/>
    <w:rsid w:val="009441B9"/>
    <w:rsid w:val="00944444"/>
    <w:rsid w:val="00944623"/>
    <w:rsid w:val="0094476A"/>
    <w:rsid w:val="009447F1"/>
    <w:rsid w:val="00945028"/>
    <w:rsid w:val="00945517"/>
    <w:rsid w:val="0094552F"/>
    <w:rsid w:val="00945D58"/>
    <w:rsid w:val="00946865"/>
    <w:rsid w:val="00946C5A"/>
    <w:rsid w:val="00946E47"/>
    <w:rsid w:val="009470D1"/>
    <w:rsid w:val="00947589"/>
    <w:rsid w:val="00947CE3"/>
    <w:rsid w:val="00947D28"/>
    <w:rsid w:val="00950813"/>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CAF"/>
    <w:rsid w:val="00955F53"/>
    <w:rsid w:val="0095653E"/>
    <w:rsid w:val="009567D9"/>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6EF"/>
    <w:rsid w:val="0096199C"/>
    <w:rsid w:val="00961AA1"/>
    <w:rsid w:val="00961B7B"/>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F8E"/>
    <w:rsid w:val="00966123"/>
    <w:rsid w:val="00966666"/>
    <w:rsid w:val="00966E76"/>
    <w:rsid w:val="00967265"/>
    <w:rsid w:val="00967A57"/>
    <w:rsid w:val="00970040"/>
    <w:rsid w:val="00970BDC"/>
    <w:rsid w:val="00970CE1"/>
    <w:rsid w:val="009710DC"/>
    <w:rsid w:val="00971170"/>
    <w:rsid w:val="0097140F"/>
    <w:rsid w:val="0097145A"/>
    <w:rsid w:val="009717D8"/>
    <w:rsid w:val="00971980"/>
    <w:rsid w:val="00971A58"/>
    <w:rsid w:val="00971B0A"/>
    <w:rsid w:val="00971C55"/>
    <w:rsid w:val="00971DBA"/>
    <w:rsid w:val="00971F5E"/>
    <w:rsid w:val="00972BDF"/>
    <w:rsid w:val="00973219"/>
    <w:rsid w:val="0097338E"/>
    <w:rsid w:val="009733A9"/>
    <w:rsid w:val="0097353F"/>
    <w:rsid w:val="0097356C"/>
    <w:rsid w:val="00973D61"/>
    <w:rsid w:val="00973D6D"/>
    <w:rsid w:val="009743F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8B3"/>
    <w:rsid w:val="009818F6"/>
    <w:rsid w:val="00981AA1"/>
    <w:rsid w:val="0098211B"/>
    <w:rsid w:val="00982774"/>
    <w:rsid w:val="009828ED"/>
    <w:rsid w:val="00982B5C"/>
    <w:rsid w:val="00983304"/>
    <w:rsid w:val="009833BF"/>
    <w:rsid w:val="009833C7"/>
    <w:rsid w:val="00983671"/>
    <w:rsid w:val="00983CD7"/>
    <w:rsid w:val="00983EAA"/>
    <w:rsid w:val="00984055"/>
    <w:rsid w:val="00984391"/>
    <w:rsid w:val="0098442B"/>
    <w:rsid w:val="00984F62"/>
    <w:rsid w:val="009852B0"/>
    <w:rsid w:val="009857C7"/>
    <w:rsid w:val="009858A3"/>
    <w:rsid w:val="00985D81"/>
    <w:rsid w:val="00985DC6"/>
    <w:rsid w:val="009862C3"/>
    <w:rsid w:val="009863CA"/>
    <w:rsid w:val="0098654C"/>
    <w:rsid w:val="00986782"/>
    <w:rsid w:val="00986D79"/>
    <w:rsid w:val="00986FE0"/>
    <w:rsid w:val="0098716E"/>
    <w:rsid w:val="00987459"/>
    <w:rsid w:val="0098769F"/>
    <w:rsid w:val="0099091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046"/>
    <w:rsid w:val="0099445A"/>
    <w:rsid w:val="00995180"/>
    <w:rsid w:val="009957EF"/>
    <w:rsid w:val="00995CEB"/>
    <w:rsid w:val="00995D79"/>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4651"/>
    <w:rsid w:val="009A49A2"/>
    <w:rsid w:val="009A4D02"/>
    <w:rsid w:val="009A4D03"/>
    <w:rsid w:val="009A5233"/>
    <w:rsid w:val="009A5360"/>
    <w:rsid w:val="009A59C2"/>
    <w:rsid w:val="009A5F68"/>
    <w:rsid w:val="009A6C6A"/>
    <w:rsid w:val="009A6EBB"/>
    <w:rsid w:val="009A702C"/>
    <w:rsid w:val="009B0AAC"/>
    <w:rsid w:val="009B0C75"/>
    <w:rsid w:val="009B0E10"/>
    <w:rsid w:val="009B1343"/>
    <w:rsid w:val="009B1759"/>
    <w:rsid w:val="009B17EC"/>
    <w:rsid w:val="009B1A17"/>
    <w:rsid w:val="009B2757"/>
    <w:rsid w:val="009B2851"/>
    <w:rsid w:val="009B2DD8"/>
    <w:rsid w:val="009B3128"/>
    <w:rsid w:val="009B4625"/>
    <w:rsid w:val="009B4740"/>
    <w:rsid w:val="009B48FB"/>
    <w:rsid w:val="009B4C6B"/>
    <w:rsid w:val="009B4D50"/>
    <w:rsid w:val="009B4D59"/>
    <w:rsid w:val="009B4E2D"/>
    <w:rsid w:val="009B545F"/>
    <w:rsid w:val="009B5F2E"/>
    <w:rsid w:val="009B615E"/>
    <w:rsid w:val="009B6B8E"/>
    <w:rsid w:val="009B6BA4"/>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1379"/>
    <w:rsid w:val="009C1578"/>
    <w:rsid w:val="009C1AD9"/>
    <w:rsid w:val="009C2319"/>
    <w:rsid w:val="009C2331"/>
    <w:rsid w:val="009C24E5"/>
    <w:rsid w:val="009C2D78"/>
    <w:rsid w:val="009C2F0F"/>
    <w:rsid w:val="009C31BA"/>
    <w:rsid w:val="009C33AC"/>
    <w:rsid w:val="009C3735"/>
    <w:rsid w:val="009C3935"/>
    <w:rsid w:val="009C3E61"/>
    <w:rsid w:val="009C3F9E"/>
    <w:rsid w:val="009C4176"/>
    <w:rsid w:val="009C475C"/>
    <w:rsid w:val="009C4A50"/>
    <w:rsid w:val="009C5C71"/>
    <w:rsid w:val="009C5DCE"/>
    <w:rsid w:val="009C6322"/>
    <w:rsid w:val="009C67FD"/>
    <w:rsid w:val="009C6942"/>
    <w:rsid w:val="009C6A9A"/>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043"/>
    <w:rsid w:val="009D3145"/>
    <w:rsid w:val="009D3489"/>
    <w:rsid w:val="009D3E19"/>
    <w:rsid w:val="009D4D14"/>
    <w:rsid w:val="009D57EA"/>
    <w:rsid w:val="009D5A96"/>
    <w:rsid w:val="009D5AEE"/>
    <w:rsid w:val="009D5C81"/>
    <w:rsid w:val="009D5CFF"/>
    <w:rsid w:val="009D5DA2"/>
    <w:rsid w:val="009D62E0"/>
    <w:rsid w:val="009D62E8"/>
    <w:rsid w:val="009D64EA"/>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25E7"/>
    <w:rsid w:val="009E2679"/>
    <w:rsid w:val="009E274F"/>
    <w:rsid w:val="009E27F4"/>
    <w:rsid w:val="009E34CD"/>
    <w:rsid w:val="009E3797"/>
    <w:rsid w:val="009E3835"/>
    <w:rsid w:val="009E3AAD"/>
    <w:rsid w:val="009E429A"/>
    <w:rsid w:val="009E42CF"/>
    <w:rsid w:val="009E455F"/>
    <w:rsid w:val="009E467F"/>
    <w:rsid w:val="009E4819"/>
    <w:rsid w:val="009E4BFB"/>
    <w:rsid w:val="009E5544"/>
    <w:rsid w:val="009E55A0"/>
    <w:rsid w:val="009E5857"/>
    <w:rsid w:val="009E5A48"/>
    <w:rsid w:val="009E5FE9"/>
    <w:rsid w:val="009E6311"/>
    <w:rsid w:val="009E6510"/>
    <w:rsid w:val="009F1328"/>
    <w:rsid w:val="009F1385"/>
    <w:rsid w:val="009F15D5"/>
    <w:rsid w:val="009F16E1"/>
    <w:rsid w:val="009F1A95"/>
    <w:rsid w:val="009F1E72"/>
    <w:rsid w:val="009F230A"/>
    <w:rsid w:val="009F2793"/>
    <w:rsid w:val="009F30DA"/>
    <w:rsid w:val="009F3796"/>
    <w:rsid w:val="009F39DC"/>
    <w:rsid w:val="009F3A56"/>
    <w:rsid w:val="009F3E8A"/>
    <w:rsid w:val="009F40FF"/>
    <w:rsid w:val="009F4335"/>
    <w:rsid w:val="009F4D89"/>
    <w:rsid w:val="009F5015"/>
    <w:rsid w:val="009F5361"/>
    <w:rsid w:val="009F5497"/>
    <w:rsid w:val="009F55FC"/>
    <w:rsid w:val="009F591C"/>
    <w:rsid w:val="009F59E9"/>
    <w:rsid w:val="009F603A"/>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5FF"/>
    <w:rsid w:val="00A00940"/>
    <w:rsid w:val="00A00953"/>
    <w:rsid w:val="00A00BD8"/>
    <w:rsid w:val="00A00DD6"/>
    <w:rsid w:val="00A00E73"/>
    <w:rsid w:val="00A01125"/>
    <w:rsid w:val="00A015DF"/>
    <w:rsid w:val="00A01D99"/>
    <w:rsid w:val="00A01DA3"/>
    <w:rsid w:val="00A0217E"/>
    <w:rsid w:val="00A0247D"/>
    <w:rsid w:val="00A027AF"/>
    <w:rsid w:val="00A02815"/>
    <w:rsid w:val="00A02891"/>
    <w:rsid w:val="00A028CB"/>
    <w:rsid w:val="00A02F8A"/>
    <w:rsid w:val="00A0365B"/>
    <w:rsid w:val="00A038D6"/>
    <w:rsid w:val="00A038E7"/>
    <w:rsid w:val="00A03A84"/>
    <w:rsid w:val="00A0491C"/>
    <w:rsid w:val="00A04C82"/>
    <w:rsid w:val="00A04F78"/>
    <w:rsid w:val="00A0500D"/>
    <w:rsid w:val="00A05648"/>
    <w:rsid w:val="00A05CA3"/>
    <w:rsid w:val="00A05E47"/>
    <w:rsid w:val="00A060CE"/>
    <w:rsid w:val="00A06A38"/>
    <w:rsid w:val="00A0728D"/>
    <w:rsid w:val="00A07416"/>
    <w:rsid w:val="00A0758F"/>
    <w:rsid w:val="00A079AB"/>
    <w:rsid w:val="00A10AA6"/>
    <w:rsid w:val="00A10D63"/>
    <w:rsid w:val="00A10F24"/>
    <w:rsid w:val="00A115D6"/>
    <w:rsid w:val="00A117FF"/>
    <w:rsid w:val="00A11B00"/>
    <w:rsid w:val="00A1201D"/>
    <w:rsid w:val="00A121C1"/>
    <w:rsid w:val="00A12862"/>
    <w:rsid w:val="00A12AA6"/>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080"/>
    <w:rsid w:val="00A1737D"/>
    <w:rsid w:val="00A179C1"/>
    <w:rsid w:val="00A2040E"/>
    <w:rsid w:val="00A20AFA"/>
    <w:rsid w:val="00A20E7E"/>
    <w:rsid w:val="00A21BE5"/>
    <w:rsid w:val="00A21EEF"/>
    <w:rsid w:val="00A2240D"/>
    <w:rsid w:val="00A22F3B"/>
    <w:rsid w:val="00A23171"/>
    <w:rsid w:val="00A233B2"/>
    <w:rsid w:val="00A235BD"/>
    <w:rsid w:val="00A2366F"/>
    <w:rsid w:val="00A2389E"/>
    <w:rsid w:val="00A23D27"/>
    <w:rsid w:val="00A23EB5"/>
    <w:rsid w:val="00A23FB2"/>
    <w:rsid w:val="00A243AD"/>
    <w:rsid w:val="00A24673"/>
    <w:rsid w:val="00A248FC"/>
    <w:rsid w:val="00A24CDE"/>
    <w:rsid w:val="00A24EF6"/>
    <w:rsid w:val="00A251B2"/>
    <w:rsid w:val="00A25AE9"/>
    <w:rsid w:val="00A26497"/>
    <w:rsid w:val="00A26E81"/>
    <w:rsid w:val="00A2732D"/>
    <w:rsid w:val="00A277BD"/>
    <w:rsid w:val="00A278CC"/>
    <w:rsid w:val="00A2794D"/>
    <w:rsid w:val="00A27A6E"/>
    <w:rsid w:val="00A27CC2"/>
    <w:rsid w:val="00A302FE"/>
    <w:rsid w:val="00A3037E"/>
    <w:rsid w:val="00A304B8"/>
    <w:rsid w:val="00A310A7"/>
    <w:rsid w:val="00A310E3"/>
    <w:rsid w:val="00A31110"/>
    <w:rsid w:val="00A318C9"/>
    <w:rsid w:val="00A31B64"/>
    <w:rsid w:val="00A32167"/>
    <w:rsid w:val="00A321A2"/>
    <w:rsid w:val="00A322A1"/>
    <w:rsid w:val="00A327E5"/>
    <w:rsid w:val="00A329C9"/>
    <w:rsid w:val="00A32D76"/>
    <w:rsid w:val="00A330D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84C"/>
    <w:rsid w:val="00A37AB7"/>
    <w:rsid w:val="00A37E38"/>
    <w:rsid w:val="00A405E4"/>
    <w:rsid w:val="00A40A95"/>
    <w:rsid w:val="00A40C7F"/>
    <w:rsid w:val="00A40E1A"/>
    <w:rsid w:val="00A40F36"/>
    <w:rsid w:val="00A415CE"/>
    <w:rsid w:val="00A419BE"/>
    <w:rsid w:val="00A41B10"/>
    <w:rsid w:val="00A4284A"/>
    <w:rsid w:val="00A429AA"/>
    <w:rsid w:val="00A42AF1"/>
    <w:rsid w:val="00A4310A"/>
    <w:rsid w:val="00A43127"/>
    <w:rsid w:val="00A431F8"/>
    <w:rsid w:val="00A43200"/>
    <w:rsid w:val="00A43268"/>
    <w:rsid w:val="00A43BB8"/>
    <w:rsid w:val="00A43C6C"/>
    <w:rsid w:val="00A43F03"/>
    <w:rsid w:val="00A43F07"/>
    <w:rsid w:val="00A4431D"/>
    <w:rsid w:val="00A44963"/>
    <w:rsid w:val="00A44B83"/>
    <w:rsid w:val="00A44C19"/>
    <w:rsid w:val="00A4534A"/>
    <w:rsid w:val="00A453C0"/>
    <w:rsid w:val="00A45EBD"/>
    <w:rsid w:val="00A46395"/>
    <w:rsid w:val="00A466A2"/>
    <w:rsid w:val="00A4670C"/>
    <w:rsid w:val="00A46992"/>
    <w:rsid w:val="00A46A64"/>
    <w:rsid w:val="00A46EC5"/>
    <w:rsid w:val="00A4718F"/>
    <w:rsid w:val="00A471D7"/>
    <w:rsid w:val="00A4745D"/>
    <w:rsid w:val="00A474A1"/>
    <w:rsid w:val="00A478D7"/>
    <w:rsid w:val="00A47C64"/>
    <w:rsid w:val="00A47F10"/>
    <w:rsid w:val="00A503EF"/>
    <w:rsid w:val="00A50607"/>
    <w:rsid w:val="00A506A9"/>
    <w:rsid w:val="00A50898"/>
    <w:rsid w:val="00A50C54"/>
    <w:rsid w:val="00A510C0"/>
    <w:rsid w:val="00A5161B"/>
    <w:rsid w:val="00A51BC0"/>
    <w:rsid w:val="00A51BFF"/>
    <w:rsid w:val="00A51D95"/>
    <w:rsid w:val="00A520E1"/>
    <w:rsid w:val="00A521A6"/>
    <w:rsid w:val="00A52888"/>
    <w:rsid w:val="00A52DD9"/>
    <w:rsid w:val="00A532BD"/>
    <w:rsid w:val="00A53B94"/>
    <w:rsid w:val="00A5416F"/>
    <w:rsid w:val="00A54576"/>
    <w:rsid w:val="00A545ED"/>
    <w:rsid w:val="00A55783"/>
    <w:rsid w:val="00A55AB3"/>
    <w:rsid w:val="00A55C0E"/>
    <w:rsid w:val="00A5606A"/>
    <w:rsid w:val="00A56269"/>
    <w:rsid w:val="00A5636C"/>
    <w:rsid w:val="00A56378"/>
    <w:rsid w:val="00A5639A"/>
    <w:rsid w:val="00A5641A"/>
    <w:rsid w:val="00A568E7"/>
    <w:rsid w:val="00A56BE4"/>
    <w:rsid w:val="00A56DCF"/>
    <w:rsid w:val="00A5700D"/>
    <w:rsid w:val="00A57328"/>
    <w:rsid w:val="00A57C83"/>
    <w:rsid w:val="00A60799"/>
    <w:rsid w:val="00A60821"/>
    <w:rsid w:val="00A60B02"/>
    <w:rsid w:val="00A60B3A"/>
    <w:rsid w:val="00A6113B"/>
    <w:rsid w:val="00A61816"/>
    <w:rsid w:val="00A619B4"/>
    <w:rsid w:val="00A61E45"/>
    <w:rsid w:val="00A61EF1"/>
    <w:rsid w:val="00A61F41"/>
    <w:rsid w:val="00A61FED"/>
    <w:rsid w:val="00A62208"/>
    <w:rsid w:val="00A62293"/>
    <w:rsid w:val="00A62E3E"/>
    <w:rsid w:val="00A63193"/>
    <w:rsid w:val="00A632B9"/>
    <w:rsid w:val="00A63EAA"/>
    <w:rsid w:val="00A6476F"/>
    <w:rsid w:val="00A64854"/>
    <w:rsid w:val="00A64A51"/>
    <w:rsid w:val="00A64BF4"/>
    <w:rsid w:val="00A64F4C"/>
    <w:rsid w:val="00A65A23"/>
    <w:rsid w:val="00A66069"/>
    <w:rsid w:val="00A660FF"/>
    <w:rsid w:val="00A667F9"/>
    <w:rsid w:val="00A66AFB"/>
    <w:rsid w:val="00A66D94"/>
    <w:rsid w:val="00A67F8B"/>
    <w:rsid w:val="00A704FC"/>
    <w:rsid w:val="00A705D8"/>
    <w:rsid w:val="00A70A64"/>
    <w:rsid w:val="00A71260"/>
    <w:rsid w:val="00A71487"/>
    <w:rsid w:val="00A718E5"/>
    <w:rsid w:val="00A71E21"/>
    <w:rsid w:val="00A722EA"/>
    <w:rsid w:val="00A728D6"/>
    <w:rsid w:val="00A728FF"/>
    <w:rsid w:val="00A72AB0"/>
    <w:rsid w:val="00A72C7E"/>
    <w:rsid w:val="00A72E48"/>
    <w:rsid w:val="00A7336A"/>
    <w:rsid w:val="00A7368A"/>
    <w:rsid w:val="00A73954"/>
    <w:rsid w:val="00A7399B"/>
    <w:rsid w:val="00A73A70"/>
    <w:rsid w:val="00A73CC6"/>
    <w:rsid w:val="00A745F2"/>
    <w:rsid w:val="00A746AE"/>
    <w:rsid w:val="00A74A9F"/>
    <w:rsid w:val="00A75D57"/>
    <w:rsid w:val="00A764F1"/>
    <w:rsid w:val="00A76880"/>
    <w:rsid w:val="00A76FFF"/>
    <w:rsid w:val="00A77F98"/>
    <w:rsid w:val="00A8001C"/>
    <w:rsid w:val="00A8016F"/>
    <w:rsid w:val="00A805C3"/>
    <w:rsid w:val="00A80F7C"/>
    <w:rsid w:val="00A812CC"/>
    <w:rsid w:val="00A81519"/>
    <w:rsid w:val="00A81C8C"/>
    <w:rsid w:val="00A81CE5"/>
    <w:rsid w:val="00A81FF7"/>
    <w:rsid w:val="00A82895"/>
    <w:rsid w:val="00A82A31"/>
    <w:rsid w:val="00A83255"/>
    <w:rsid w:val="00A83401"/>
    <w:rsid w:val="00A834BF"/>
    <w:rsid w:val="00A834C3"/>
    <w:rsid w:val="00A836F6"/>
    <w:rsid w:val="00A84B10"/>
    <w:rsid w:val="00A84B11"/>
    <w:rsid w:val="00A85DBB"/>
    <w:rsid w:val="00A86416"/>
    <w:rsid w:val="00A86D3E"/>
    <w:rsid w:val="00A86E84"/>
    <w:rsid w:val="00A87552"/>
    <w:rsid w:val="00A879B7"/>
    <w:rsid w:val="00A87FB6"/>
    <w:rsid w:val="00A903C8"/>
    <w:rsid w:val="00A908A2"/>
    <w:rsid w:val="00A909D6"/>
    <w:rsid w:val="00A914E7"/>
    <w:rsid w:val="00A915FB"/>
    <w:rsid w:val="00A924F0"/>
    <w:rsid w:val="00A92B74"/>
    <w:rsid w:val="00A92E89"/>
    <w:rsid w:val="00A9396B"/>
    <w:rsid w:val="00A93AA6"/>
    <w:rsid w:val="00A93EAF"/>
    <w:rsid w:val="00A94050"/>
    <w:rsid w:val="00A94159"/>
    <w:rsid w:val="00A952EA"/>
    <w:rsid w:val="00A9577D"/>
    <w:rsid w:val="00A958A5"/>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319F"/>
    <w:rsid w:val="00AA329B"/>
    <w:rsid w:val="00AA331A"/>
    <w:rsid w:val="00AA3496"/>
    <w:rsid w:val="00AA34FA"/>
    <w:rsid w:val="00AA385D"/>
    <w:rsid w:val="00AA3BD5"/>
    <w:rsid w:val="00AA43FF"/>
    <w:rsid w:val="00AA4705"/>
    <w:rsid w:val="00AA490F"/>
    <w:rsid w:val="00AA5131"/>
    <w:rsid w:val="00AA5251"/>
    <w:rsid w:val="00AA539D"/>
    <w:rsid w:val="00AA5B15"/>
    <w:rsid w:val="00AA5D64"/>
    <w:rsid w:val="00AA5EC6"/>
    <w:rsid w:val="00AA643B"/>
    <w:rsid w:val="00AA648F"/>
    <w:rsid w:val="00AA64CA"/>
    <w:rsid w:val="00AA6672"/>
    <w:rsid w:val="00AA6A1C"/>
    <w:rsid w:val="00AA6FDE"/>
    <w:rsid w:val="00AA7081"/>
    <w:rsid w:val="00AA78D1"/>
    <w:rsid w:val="00AA7A91"/>
    <w:rsid w:val="00AA7B28"/>
    <w:rsid w:val="00AB013C"/>
    <w:rsid w:val="00AB19DD"/>
    <w:rsid w:val="00AB1CC4"/>
    <w:rsid w:val="00AB2129"/>
    <w:rsid w:val="00AB226C"/>
    <w:rsid w:val="00AB234A"/>
    <w:rsid w:val="00AB2450"/>
    <w:rsid w:val="00AB260A"/>
    <w:rsid w:val="00AB316E"/>
    <w:rsid w:val="00AB35B7"/>
    <w:rsid w:val="00AB36F2"/>
    <w:rsid w:val="00AB3C45"/>
    <w:rsid w:val="00AB3DB3"/>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E40"/>
    <w:rsid w:val="00AC1514"/>
    <w:rsid w:val="00AC17F3"/>
    <w:rsid w:val="00AC1807"/>
    <w:rsid w:val="00AC1B97"/>
    <w:rsid w:val="00AC1D9E"/>
    <w:rsid w:val="00AC1F59"/>
    <w:rsid w:val="00AC209A"/>
    <w:rsid w:val="00AC22A6"/>
    <w:rsid w:val="00AC3292"/>
    <w:rsid w:val="00AC47AB"/>
    <w:rsid w:val="00AC4FAF"/>
    <w:rsid w:val="00AC58B4"/>
    <w:rsid w:val="00AC5A80"/>
    <w:rsid w:val="00AC5C69"/>
    <w:rsid w:val="00AC5D37"/>
    <w:rsid w:val="00AC5D62"/>
    <w:rsid w:val="00AC6C3A"/>
    <w:rsid w:val="00AC6E31"/>
    <w:rsid w:val="00AC7012"/>
    <w:rsid w:val="00AC7223"/>
    <w:rsid w:val="00AC7A90"/>
    <w:rsid w:val="00AC7C03"/>
    <w:rsid w:val="00AD024C"/>
    <w:rsid w:val="00AD02FC"/>
    <w:rsid w:val="00AD032F"/>
    <w:rsid w:val="00AD0D90"/>
    <w:rsid w:val="00AD204D"/>
    <w:rsid w:val="00AD2599"/>
    <w:rsid w:val="00AD292A"/>
    <w:rsid w:val="00AD2C3C"/>
    <w:rsid w:val="00AD2DF4"/>
    <w:rsid w:val="00AD3125"/>
    <w:rsid w:val="00AD35E6"/>
    <w:rsid w:val="00AD35EB"/>
    <w:rsid w:val="00AD376C"/>
    <w:rsid w:val="00AD3963"/>
    <w:rsid w:val="00AD4085"/>
    <w:rsid w:val="00AD4345"/>
    <w:rsid w:val="00AD4398"/>
    <w:rsid w:val="00AD4427"/>
    <w:rsid w:val="00AD496A"/>
    <w:rsid w:val="00AD4BB3"/>
    <w:rsid w:val="00AD4F75"/>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FE"/>
    <w:rsid w:val="00AE1CF3"/>
    <w:rsid w:val="00AE2373"/>
    <w:rsid w:val="00AE2409"/>
    <w:rsid w:val="00AE2805"/>
    <w:rsid w:val="00AE2CF3"/>
    <w:rsid w:val="00AE2D55"/>
    <w:rsid w:val="00AE2DBB"/>
    <w:rsid w:val="00AE3A91"/>
    <w:rsid w:val="00AE3DD0"/>
    <w:rsid w:val="00AE3EE8"/>
    <w:rsid w:val="00AE453E"/>
    <w:rsid w:val="00AE4D59"/>
    <w:rsid w:val="00AE5086"/>
    <w:rsid w:val="00AE5CBE"/>
    <w:rsid w:val="00AE60C6"/>
    <w:rsid w:val="00AE642D"/>
    <w:rsid w:val="00AE6A35"/>
    <w:rsid w:val="00AE6A91"/>
    <w:rsid w:val="00AE6D3E"/>
    <w:rsid w:val="00AE6F9E"/>
    <w:rsid w:val="00AE7D4B"/>
    <w:rsid w:val="00AE7DB5"/>
    <w:rsid w:val="00AE7E34"/>
    <w:rsid w:val="00AF0B03"/>
    <w:rsid w:val="00AF16CC"/>
    <w:rsid w:val="00AF2127"/>
    <w:rsid w:val="00AF25B8"/>
    <w:rsid w:val="00AF2A89"/>
    <w:rsid w:val="00AF31DC"/>
    <w:rsid w:val="00AF325E"/>
    <w:rsid w:val="00AF37CB"/>
    <w:rsid w:val="00AF383C"/>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D89"/>
    <w:rsid w:val="00AF7564"/>
    <w:rsid w:val="00AF75B4"/>
    <w:rsid w:val="00AF79C5"/>
    <w:rsid w:val="00AF7B5D"/>
    <w:rsid w:val="00AF7EC1"/>
    <w:rsid w:val="00B00A9F"/>
    <w:rsid w:val="00B0130A"/>
    <w:rsid w:val="00B01816"/>
    <w:rsid w:val="00B02132"/>
    <w:rsid w:val="00B0350A"/>
    <w:rsid w:val="00B03E65"/>
    <w:rsid w:val="00B042AD"/>
    <w:rsid w:val="00B044CD"/>
    <w:rsid w:val="00B0472E"/>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523"/>
    <w:rsid w:val="00B10832"/>
    <w:rsid w:val="00B10F50"/>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642"/>
    <w:rsid w:val="00B16721"/>
    <w:rsid w:val="00B16C4A"/>
    <w:rsid w:val="00B1704A"/>
    <w:rsid w:val="00B176A1"/>
    <w:rsid w:val="00B17BE6"/>
    <w:rsid w:val="00B17BEB"/>
    <w:rsid w:val="00B17E67"/>
    <w:rsid w:val="00B2023A"/>
    <w:rsid w:val="00B2068B"/>
    <w:rsid w:val="00B20AC8"/>
    <w:rsid w:val="00B20B5E"/>
    <w:rsid w:val="00B20C4A"/>
    <w:rsid w:val="00B21002"/>
    <w:rsid w:val="00B211BA"/>
    <w:rsid w:val="00B218B1"/>
    <w:rsid w:val="00B21D56"/>
    <w:rsid w:val="00B21E39"/>
    <w:rsid w:val="00B22BE6"/>
    <w:rsid w:val="00B22FC5"/>
    <w:rsid w:val="00B23059"/>
    <w:rsid w:val="00B235A6"/>
    <w:rsid w:val="00B239D8"/>
    <w:rsid w:val="00B239FD"/>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9AF"/>
    <w:rsid w:val="00B40BA3"/>
    <w:rsid w:val="00B40C54"/>
    <w:rsid w:val="00B41392"/>
    <w:rsid w:val="00B41C8D"/>
    <w:rsid w:val="00B41DEB"/>
    <w:rsid w:val="00B424C0"/>
    <w:rsid w:val="00B42D9D"/>
    <w:rsid w:val="00B432A5"/>
    <w:rsid w:val="00B433E2"/>
    <w:rsid w:val="00B4360B"/>
    <w:rsid w:val="00B4380E"/>
    <w:rsid w:val="00B43D1D"/>
    <w:rsid w:val="00B454B3"/>
    <w:rsid w:val="00B45A8A"/>
    <w:rsid w:val="00B46047"/>
    <w:rsid w:val="00B463E4"/>
    <w:rsid w:val="00B47751"/>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2EDA"/>
    <w:rsid w:val="00B53153"/>
    <w:rsid w:val="00B53267"/>
    <w:rsid w:val="00B53DBF"/>
    <w:rsid w:val="00B53E60"/>
    <w:rsid w:val="00B545F3"/>
    <w:rsid w:val="00B5471A"/>
    <w:rsid w:val="00B54954"/>
    <w:rsid w:val="00B56138"/>
    <w:rsid w:val="00B56596"/>
    <w:rsid w:val="00B56C65"/>
    <w:rsid w:val="00B56F3A"/>
    <w:rsid w:val="00B57251"/>
    <w:rsid w:val="00B578C0"/>
    <w:rsid w:val="00B57CDE"/>
    <w:rsid w:val="00B57E24"/>
    <w:rsid w:val="00B57E43"/>
    <w:rsid w:val="00B57ED9"/>
    <w:rsid w:val="00B61C7E"/>
    <w:rsid w:val="00B61F97"/>
    <w:rsid w:val="00B62114"/>
    <w:rsid w:val="00B62507"/>
    <w:rsid w:val="00B627B4"/>
    <w:rsid w:val="00B62E59"/>
    <w:rsid w:val="00B6370B"/>
    <w:rsid w:val="00B63807"/>
    <w:rsid w:val="00B638F1"/>
    <w:rsid w:val="00B63934"/>
    <w:rsid w:val="00B63A51"/>
    <w:rsid w:val="00B63FA1"/>
    <w:rsid w:val="00B64275"/>
    <w:rsid w:val="00B6430C"/>
    <w:rsid w:val="00B645B6"/>
    <w:rsid w:val="00B64BAA"/>
    <w:rsid w:val="00B64C54"/>
    <w:rsid w:val="00B64F9D"/>
    <w:rsid w:val="00B64FF5"/>
    <w:rsid w:val="00B661B0"/>
    <w:rsid w:val="00B66B31"/>
    <w:rsid w:val="00B66CD5"/>
    <w:rsid w:val="00B66EC0"/>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779"/>
    <w:rsid w:val="00B73820"/>
    <w:rsid w:val="00B73B55"/>
    <w:rsid w:val="00B742F7"/>
    <w:rsid w:val="00B745E0"/>
    <w:rsid w:val="00B74CC9"/>
    <w:rsid w:val="00B755CE"/>
    <w:rsid w:val="00B755FD"/>
    <w:rsid w:val="00B7592D"/>
    <w:rsid w:val="00B75C18"/>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FC0"/>
    <w:rsid w:val="00B81FFC"/>
    <w:rsid w:val="00B82171"/>
    <w:rsid w:val="00B824FA"/>
    <w:rsid w:val="00B82B78"/>
    <w:rsid w:val="00B82F31"/>
    <w:rsid w:val="00B83088"/>
    <w:rsid w:val="00B83318"/>
    <w:rsid w:val="00B83D8F"/>
    <w:rsid w:val="00B84464"/>
    <w:rsid w:val="00B84535"/>
    <w:rsid w:val="00B85071"/>
    <w:rsid w:val="00B8603B"/>
    <w:rsid w:val="00B869D0"/>
    <w:rsid w:val="00B86B69"/>
    <w:rsid w:val="00B86B98"/>
    <w:rsid w:val="00B86BD6"/>
    <w:rsid w:val="00B86D7D"/>
    <w:rsid w:val="00B872BE"/>
    <w:rsid w:val="00B873E4"/>
    <w:rsid w:val="00B87961"/>
    <w:rsid w:val="00B908B1"/>
    <w:rsid w:val="00B90B9D"/>
    <w:rsid w:val="00B90FDA"/>
    <w:rsid w:val="00B90FFF"/>
    <w:rsid w:val="00B91230"/>
    <w:rsid w:val="00B91378"/>
    <w:rsid w:val="00B917DB"/>
    <w:rsid w:val="00B9190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C65"/>
    <w:rsid w:val="00B97DEF"/>
    <w:rsid w:val="00BA0DEE"/>
    <w:rsid w:val="00BA18D2"/>
    <w:rsid w:val="00BA20FB"/>
    <w:rsid w:val="00BA2120"/>
    <w:rsid w:val="00BA215E"/>
    <w:rsid w:val="00BA216E"/>
    <w:rsid w:val="00BA29F0"/>
    <w:rsid w:val="00BA29FE"/>
    <w:rsid w:val="00BA2ABA"/>
    <w:rsid w:val="00BA3182"/>
    <w:rsid w:val="00BA3436"/>
    <w:rsid w:val="00BA348D"/>
    <w:rsid w:val="00BA34C9"/>
    <w:rsid w:val="00BA3EB1"/>
    <w:rsid w:val="00BA3F15"/>
    <w:rsid w:val="00BA4A05"/>
    <w:rsid w:val="00BA5AE3"/>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2531"/>
    <w:rsid w:val="00BB27D6"/>
    <w:rsid w:val="00BB3060"/>
    <w:rsid w:val="00BB3CD5"/>
    <w:rsid w:val="00BB3DAB"/>
    <w:rsid w:val="00BB4841"/>
    <w:rsid w:val="00BB4A68"/>
    <w:rsid w:val="00BB4F91"/>
    <w:rsid w:val="00BB5D8F"/>
    <w:rsid w:val="00BB5E43"/>
    <w:rsid w:val="00BB61A4"/>
    <w:rsid w:val="00BB632C"/>
    <w:rsid w:val="00BB6447"/>
    <w:rsid w:val="00BB697E"/>
    <w:rsid w:val="00BB6B6A"/>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30E"/>
    <w:rsid w:val="00BC2388"/>
    <w:rsid w:val="00BC26F5"/>
    <w:rsid w:val="00BC295B"/>
    <w:rsid w:val="00BC2B3C"/>
    <w:rsid w:val="00BC2E2D"/>
    <w:rsid w:val="00BC2F4F"/>
    <w:rsid w:val="00BC35FB"/>
    <w:rsid w:val="00BC3712"/>
    <w:rsid w:val="00BC3756"/>
    <w:rsid w:val="00BC382A"/>
    <w:rsid w:val="00BC4194"/>
    <w:rsid w:val="00BC4326"/>
    <w:rsid w:val="00BC4F3B"/>
    <w:rsid w:val="00BC558A"/>
    <w:rsid w:val="00BC5B9A"/>
    <w:rsid w:val="00BC5E0B"/>
    <w:rsid w:val="00BC623C"/>
    <w:rsid w:val="00BC6AA2"/>
    <w:rsid w:val="00BC6B91"/>
    <w:rsid w:val="00BC76A1"/>
    <w:rsid w:val="00BC772B"/>
    <w:rsid w:val="00BC7833"/>
    <w:rsid w:val="00BC7C48"/>
    <w:rsid w:val="00BC7EA8"/>
    <w:rsid w:val="00BD0F75"/>
    <w:rsid w:val="00BD10E4"/>
    <w:rsid w:val="00BD113A"/>
    <w:rsid w:val="00BD114F"/>
    <w:rsid w:val="00BD1394"/>
    <w:rsid w:val="00BD22F8"/>
    <w:rsid w:val="00BD23D4"/>
    <w:rsid w:val="00BD2697"/>
    <w:rsid w:val="00BD2A2C"/>
    <w:rsid w:val="00BD2D5F"/>
    <w:rsid w:val="00BD3029"/>
    <w:rsid w:val="00BD33D8"/>
    <w:rsid w:val="00BD3836"/>
    <w:rsid w:val="00BD49C2"/>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7E2"/>
    <w:rsid w:val="00BE2B2E"/>
    <w:rsid w:val="00BE3088"/>
    <w:rsid w:val="00BE365E"/>
    <w:rsid w:val="00BE3804"/>
    <w:rsid w:val="00BE3F08"/>
    <w:rsid w:val="00BE42BC"/>
    <w:rsid w:val="00BE4CCC"/>
    <w:rsid w:val="00BE4D2F"/>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5B9"/>
    <w:rsid w:val="00BF05FB"/>
    <w:rsid w:val="00BF0A3D"/>
    <w:rsid w:val="00BF0A47"/>
    <w:rsid w:val="00BF0F99"/>
    <w:rsid w:val="00BF117A"/>
    <w:rsid w:val="00BF152B"/>
    <w:rsid w:val="00BF1573"/>
    <w:rsid w:val="00BF16C7"/>
    <w:rsid w:val="00BF17A5"/>
    <w:rsid w:val="00BF1AAF"/>
    <w:rsid w:val="00BF1BCA"/>
    <w:rsid w:val="00BF20D3"/>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9EA"/>
    <w:rsid w:val="00BF6D1B"/>
    <w:rsid w:val="00BF6DCD"/>
    <w:rsid w:val="00BF70A0"/>
    <w:rsid w:val="00BF713A"/>
    <w:rsid w:val="00C000E4"/>
    <w:rsid w:val="00C006D5"/>
    <w:rsid w:val="00C00F79"/>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838"/>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F35"/>
    <w:rsid w:val="00C1333B"/>
    <w:rsid w:val="00C13E28"/>
    <w:rsid w:val="00C13F29"/>
    <w:rsid w:val="00C141EB"/>
    <w:rsid w:val="00C1468C"/>
    <w:rsid w:val="00C15058"/>
    <w:rsid w:val="00C15D84"/>
    <w:rsid w:val="00C16491"/>
    <w:rsid w:val="00C165C8"/>
    <w:rsid w:val="00C1751B"/>
    <w:rsid w:val="00C175EC"/>
    <w:rsid w:val="00C203A5"/>
    <w:rsid w:val="00C205E5"/>
    <w:rsid w:val="00C2185A"/>
    <w:rsid w:val="00C221C5"/>
    <w:rsid w:val="00C226F3"/>
    <w:rsid w:val="00C228F5"/>
    <w:rsid w:val="00C22B7C"/>
    <w:rsid w:val="00C234A0"/>
    <w:rsid w:val="00C23749"/>
    <w:rsid w:val="00C2418B"/>
    <w:rsid w:val="00C24D98"/>
    <w:rsid w:val="00C24DDB"/>
    <w:rsid w:val="00C252E8"/>
    <w:rsid w:val="00C25343"/>
    <w:rsid w:val="00C25F63"/>
    <w:rsid w:val="00C26169"/>
    <w:rsid w:val="00C26474"/>
    <w:rsid w:val="00C26802"/>
    <w:rsid w:val="00C268E1"/>
    <w:rsid w:val="00C273E7"/>
    <w:rsid w:val="00C2755A"/>
    <w:rsid w:val="00C27631"/>
    <w:rsid w:val="00C27668"/>
    <w:rsid w:val="00C278D5"/>
    <w:rsid w:val="00C27D90"/>
    <w:rsid w:val="00C27F21"/>
    <w:rsid w:val="00C30307"/>
    <w:rsid w:val="00C30842"/>
    <w:rsid w:val="00C3084E"/>
    <w:rsid w:val="00C30F3C"/>
    <w:rsid w:val="00C31031"/>
    <w:rsid w:val="00C31975"/>
    <w:rsid w:val="00C31A6A"/>
    <w:rsid w:val="00C31F4C"/>
    <w:rsid w:val="00C326D6"/>
    <w:rsid w:val="00C32973"/>
    <w:rsid w:val="00C330E9"/>
    <w:rsid w:val="00C332D0"/>
    <w:rsid w:val="00C33326"/>
    <w:rsid w:val="00C33AA9"/>
    <w:rsid w:val="00C33AC1"/>
    <w:rsid w:val="00C3442C"/>
    <w:rsid w:val="00C3463A"/>
    <w:rsid w:val="00C346C4"/>
    <w:rsid w:val="00C34712"/>
    <w:rsid w:val="00C3478A"/>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62FE"/>
    <w:rsid w:val="00C46414"/>
    <w:rsid w:val="00C46C1E"/>
    <w:rsid w:val="00C46E64"/>
    <w:rsid w:val="00C472FE"/>
    <w:rsid w:val="00C4792D"/>
    <w:rsid w:val="00C479B3"/>
    <w:rsid w:val="00C47AAB"/>
    <w:rsid w:val="00C5032B"/>
    <w:rsid w:val="00C506E0"/>
    <w:rsid w:val="00C50C91"/>
    <w:rsid w:val="00C50DD6"/>
    <w:rsid w:val="00C51013"/>
    <w:rsid w:val="00C517EC"/>
    <w:rsid w:val="00C520B6"/>
    <w:rsid w:val="00C52110"/>
    <w:rsid w:val="00C52CCA"/>
    <w:rsid w:val="00C537E4"/>
    <w:rsid w:val="00C538FC"/>
    <w:rsid w:val="00C541D2"/>
    <w:rsid w:val="00C54C38"/>
    <w:rsid w:val="00C55651"/>
    <w:rsid w:val="00C55893"/>
    <w:rsid w:val="00C558E7"/>
    <w:rsid w:val="00C55BEF"/>
    <w:rsid w:val="00C5670B"/>
    <w:rsid w:val="00C56821"/>
    <w:rsid w:val="00C571F6"/>
    <w:rsid w:val="00C5751B"/>
    <w:rsid w:val="00C579F3"/>
    <w:rsid w:val="00C57C32"/>
    <w:rsid w:val="00C602D0"/>
    <w:rsid w:val="00C60958"/>
    <w:rsid w:val="00C60CBB"/>
    <w:rsid w:val="00C6129B"/>
    <w:rsid w:val="00C615C8"/>
    <w:rsid w:val="00C6188E"/>
    <w:rsid w:val="00C61D44"/>
    <w:rsid w:val="00C62221"/>
    <w:rsid w:val="00C62412"/>
    <w:rsid w:val="00C62830"/>
    <w:rsid w:val="00C62B4C"/>
    <w:rsid w:val="00C6305A"/>
    <w:rsid w:val="00C63096"/>
    <w:rsid w:val="00C6314F"/>
    <w:rsid w:val="00C63E3F"/>
    <w:rsid w:val="00C63F8A"/>
    <w:rsid w:val="00C63FEE"/>
    <w:rsid w:val="00C643EE"/>
    <w:rsid w:val="00C643FE"/>
    <w:rsid w:val="00C64484"/>
    <w:rsid w:val="00C64668"/>
    <w:rsid w:val="00C64915"/>
    <w:rsid w:val="00C6495E"/>
    <w:rsid w:val="00C64B73"/>
    <w:rsid w:val="00C65088"/>
    <w:rsid w:val="00C651A0"/>
    <w:rsid w:val="00C654E0"/>
    <w:rsid w:val="00C65556"/>
    <w:rsid w:val="00C660DA"/>
    <w:rsid w:val="00C66400"/>
    <w:rsid w:val="00C6668E"/>
    <w:rsid w:val="00C66722"/>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6350"/>
    <w:rsid w:val="00C76A00"/>
    <w:rsid w:val="00C77942"/>
    <w:rsid w:val="00C77B0A"/>
    <w:rsid w:val="00C77CF8"/>
    <w:rsid w:val="00C803A0"/>
    <w:rsid w:val="00C80655"/>
    <w:rsid w:val="00C8088F"/>
    <w:rsid w:val="00C80D33"/>
    <w:rsid w:val="00C80D4F"/>
    <w:rsid w:val="00C81B7D"/>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81E"/>
    <w:rsid w:val="00C86C1A"/>
    <w:rsid w:val="00C86C60"/>
    <w:rsid w:val="00C86D83"/>
    <w:rsid w:val="00C870FF"/>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BD"/>
    <w:rsid w:val="00C917DF"/>
    <w:rsid w:val="00C918E1"/>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6218"/>
    <w:rsid w:val="00C9621A"/>
    <w:rsid w:val="00C96481"/>
    <w:rsid w:val="00C96645"/>
    <w:rsid w:val="00C966DA"/>
    <w:rsid w:val="00C96AED"/>
    <w:rsid w:val="00C96B39"/>
    <w:rsid w:val="00C97220"/>
    <w:rsid w:val="00C973B1"/>
    <w:rsid w:val="00C9775A"/>
    <w:rsid w:val="00CA00C1"/>
    <w:rsid w:val="00CA01E7"/>
    <w:rsid w:val="00CA0274"/>
    <w:rsid w:val="00CA036B"/>
    <w:rsid w:val="00CA09C2"/>
    <w:rsid w:val="00CA0ADE"/>
    <w:rsid w:val="00CA0B50"/>
    <w:rsid w:val="00CA0E62"/>
    <w:rsid w:val="00CA149D"/>
    <w:rsid w:val="00CA15BA"/>
    <w:rsid w:val="00CA16D6"/>
    <w:rsid w:val="00CA1EA7"/>
    <w:rsid w:val="00CA2325"/>
    <w:rsid w:val="00CA29EB"/>
    <w:rsid w:val="00CA2EE6"/>
    <w:rsid w:val="00CA3485"/>
    <w:rsid w:val="00CA34CB"/>
    <w:rsid w:val="00CA37F8"/>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C2"/>
    <w:rsid w:val="00CB0E20"/>
    <w:rsid w:val="00CB1732"/>
    <w:rsid w:val="00CB1A08"/>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E50"/>
    <w:rsid w:val="00CC314A"/>
    <w:rsid w:val="00CC31EA"/>
    <w:rsid w:val="00CC31FD"/>
    <w:rsid w:val="00CC3517"/>
    <w:rsid w:val="00CC357A"/>
    <w:rsid w:val="00CC3B96"/>
    <w:rsid w:val="00CC3D44"/>
    <w:rsid w:val="00CC417E"/>
    <w:rsid w:val="00CC430F"/>
    <w:rsid w:val="00CC4CC5"/>
    <w:rsid w:val="00CC5292"/>
    <w:rsid w:val="00CC5427"/>
    <w:rsid w:val="00CC543E"/>
    <w:rsid w:val="00CC5AE6"/>
    <w:rsid w:val="00CC5BA7"/>
    <w:rsid w:val="00CC5D0B"/>
    <w:rsid w:val="00CC63D5"/>
    <w:rsid w:val="00CC67ED"/>
    <w:rsid w:val="00CC685A"/>
    <w:rsid w:val="00CC75D2"/>
    <w:rsid w:val="00CC7C56"/>
    <w:rsid w:val="00CC7F52"/>
    <w:rsid w:val="00CD0194"/>
    <w:rsid w:val="00CD03B1"/>
    <w:rsid w:val="00CD06F6"/>
    <w:rsid w:val="00CD091C"/>
    <w:rsid w:val="00CD094A"/>
    <w:rsid w:val="00CD0B68"/>
    <w:rsid w:val="00CD0C1B"/>
    <w:rsid w:val="00CD0EF0"/>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C23"/>
    <w:rsid w:val="00CD5D50"/>
    <w:rsid w:val="00CD642C"/>
    <w:rsid w:val="00CD6617"/>
    <w:rsid w:val="00CD67F1"/>
    <w:rsid w:val="00CD7394"/>
    <w:rsid w:val="00CD760B"/>
    <w:rsid w:val="00CD77FD"/>
    <w:rsid w:val="00CD7AA4"/>
    <w:rsid w:val="00CD7BDD"/>
    <w:rsid w:val="00CD7C5A"/>
    <w:rsid w:val="00CD7D20"/>
    <w:rsid w:val="00CD7EF8"/>
    <w:rsid w:val="00CE025B"/>
    <w:rsid w:val="00CE029C"/>
    <w:rsid w:val="00CE092B"/>
    <w:rsid w:val="00CE0BE4"/>
    <w:rsid w:val="00CE1717"/>
    <w:rsid w:val="00CE1747"/>
    <w:rsid w:val="00CE1FCB"/>
    <w:rsid w:val="00CE22FA"/>
    <w:rsid w:val="00CE2B85"/>
    <w:rsid w:val="00CE2CDF"/>
    <w:rsid w:val="00CE2F97"/>
    <w:rsid w:val="00CE3964"/>
    <w:rsid w:val="00CE3AFC"/>
    <w:rsid w:val="00CE3F61"/>
    <w:rsid w:val="00CE413D"/>
    <w:rsid w:val="00CE415F"/>
    <w:rsid w:val="00CE423F"/>
    <w:rsid w:val="00CE4770"/>
    <w:rsid w:val="00CE4F9C"/>
    <w:rsid w:val="00CE51A4"/>
    <w:rsid w:val="00CE5215"/>
    <w:rsid w:val="00CE59DF"/>
    <w:rsid w:val="00CE5AF1"/>
    <w:rsid w:val="00CE5D68"/>
    <w:rsid w:val="00CE5E80"/>
    <w:rsid w:val="00CE669C"/>
    <w:rsid w:val="00CE7474"/>
    <w:rsid w:val="00CE7970"/>
    <w:rsid w:val="00CE7BE2"/>
    <w:rsid w:val="00CE7F91"/>
    <w:rsid w:val="00CF00DE"/>
    <w:rsid w:val="00CF010A"/>
    <w:rsid w:val="00CF0384"/>
    <w:rsid w:val="00CF08C8"/>
    <w:rsid w:val="00CF0D80"/>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9A0"/>
    <w:rsid w:val="00CF55D5"/>
    <w:rsid w:val="00CF786A"/>
    <w:rsid w:val="00CF7D47"/>
    <w:rsid w:val="00CF7D73"/>
    <w:rsid w:val="00CF7D7A"/>
    <w:rsid w:val="00D001BE"/>
    <w:rsid w:val="00D0196D"/>
    <w:rsid w:val="00D01BAA"/>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941"/>
    <w:rsid w:val="00D0710C"/>
    <w:rsid w:val="00D07B40"/>
    <w:rsid w:val="00D07FB0"/>
    <w:rsid w:val="00D100AB"/>
    <w:rsid w:val="00D10B67"/>
    <w:rsid w:val="00D10C85"/>
    <w:rsid w:val="00D118DC"/>
    <w:rsid w:val="00D11AB2"/>
    <w:rsid w:val="00D11BFE"/>
    <w:rsid w:val="00D11C6E"/>
    <w:rsid w:val="00D1200B"/>
    <w:rsid w:val="00D124F4"/>
    <w:rsid w:val="00D1270F"/>
    <w:rsid w:val="00D1276C"/>
    <w:rsid w:val="00D132B1"/>
    <w:rsid w:val="00D13F5A"/>
    <w:rsid w:val="00D13FC2"/>
    <w:rsid w:val="00D1417E"/>
    <w:rsid w:val="00D14319"/>
    <w:rsid w:val="00D14C4B"/>
    <w:rsid w:val="00D14D2A"/>
    <w:rsid w:val="00D1598B"/>
    <w:rsid w:val="00D1601B"/>
    <w:rsid w:val="00D1613A"/>
    <w:rsid w:val="00D16331"/>
    <w:rsid w:val="00D16526"/>
    <w:rsid w:val="00D16656"/>
    <w:rsid w:val="00D169B6"/>
    <w:rsid w:val="00D16A8A"/>
    <w:rsid w:val="00D16E8C"/>
    <w:rsid w:val="00D1788F"/>
    <w:rsid w:val="00D17CAE"/>
    <w:rsid w:val="00D17E0D"/>
    <w:rsid w:val="00D200D5"/>
    <w:rsid w:val="00D20310"/>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2EC"/>
    <w:rsid w:val="00D31E5F"/>
    <w:rsid w:val="00D31F32"/>
    <w:rsid w:val="00D3265C"/>
    <w:rsid w:val="00D3268A"/>
    <w:rsid w:val="00D32F25"/>
    <w:rsid w:val="00D33CD3"/>
    <w:rsid w:val="00D33F91"/>
    <w:rsid w:val="00D34745"/>
    <w:rsid w:val="00D34814"/>
    <w:rsid w:val="00D3493E"/>
    <w:rsid w:val="00D34941"/>
    <w:rsid w:val="00D34B7F"/>
    <w:rsid w:val="00D3552C"/>
    <w:rsid w:val="00D35F55"/>
    <w:rsid w:val="00D365DC"/>
    <w:rsid w:val="00D3682E"/>
    <w:rsid w:val="00D372E9"/>
    <w:rsid w:val="00D37310"/>
    <w:rsid w:val="00D377AD"/>
    <w:rsid w:val="00D37BD7"/>
    <w:rsid w:val="00D4002A"/>
    <w:rsid w:val="00D4003C"/>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C41"/>
    <w:rsid w:val="00D451C8"/>
    <w:rsid w:val="00D453E9"/>
    <w:rsid w:val="00D454CB"/>
    <w:rsid w:val="00D46180"/>
    <w:rsid w:val="00D462CC"/>
    <w:rsid w:val="00D4632E"/>
    <w:rsid w:val="00D4699A"/>
    <w:rsid w:val="00D46B78"/>
    <w:rsid w:val="00D46F12"/>
    <w:rsid w:val="00D471F2"/>
    <w:rsid w:val="00D47564"/>
    <w:rsid w:val="00D47D03"/>
    <w:rsid w:val="00D504A1"/>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B88"/>
    <w:rsid w:val="00D5648A"/>
    <w:rsid w:val="00D564AA"/>
    <w:rsid w:val="00D56625"/>
    <w:rsid w:val="00D56891"/>
    <w:rsid w:val="00D5689B"/>
    <w:rsid w:val="00D56B9E"/>
    <w:rsid w:val="00D56E4D"/>
    <w:rsid w:val="00D56F8B"/>
    <w:rsid w:val="00D57248"/>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3232"/>
    <w:rsid w:val="00D63479"/>
    <w:rsid w:val="00D63580"/>
    <w:rsid w:val="00D6365C"/>
    <w:rsid w:val="00D637B2"/>
    <w:rsid w:val="00D63B44"/>
    <w:rsid w:val="00D63D91"/>
    <w:rsid w:val="00D63F4F"/>
    <w:rsid w:val="00D65150"/>
    <w:rsid w:val="00D6534E"/>
    <w:rsid w:val="00D65625"/>
    <w:rsid w:val="00D65660"/>
    <w:rsid w:val="00D658AE"/>
    <w:rsid w:val="00D658D6"/>
    <w:rsid w:val="00D65DFC"/>
    <w:rsid w:val="00D66558"/>
    <w:rsid w:val="00D6664A"/>
    <w:rsid w:val="00D6696D"/>
    <w:rsid w:val="00D66DE9"/>
    <w:rsid w:val="00D6760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14"/>
    <w:rsid w:val="00D83D87"/>
    <w:rsid w:val="00D84097"/>
    <w:rsid w:val="00D84527"/>
    <w:rsid w:val="00D84B4E"/>
    <w:rsid w:val="00D84CD1"/>
    <w:rsid w:val="00D8529D"/>
    <w:rsid w:val="00D8543A"/>
    <w:rsid w:val="00D8584A"/>
    <w:rsid w:val="00D85A9F"/>
    <w:rsid w:val="00D85ABB"/>
    <w:rsid w:val="00D85CD8"/>
    <w:rsid w:val="00D860ED"/>
    <w:rsid w:val="00D8635A"/>
    <w:rsid w:val="00D86C91"/>
    <w:rsid w:val="00D8720A"/>
    <w:rsid w:val="00D87713"/>
    <w:rsid w:val="00D90067"/>
    <w:rsid w:val="00D9047B"/>
    <w:rsid w:val="00D9070D"/>
    <w:rsid w:val="00D90F98"/>
    <w:rsid w:val="00D9156D"/>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5C94"/>
    <w:rsid w:val="00D96738"/>
    <w:rsid w:val="00D9674A"/>
    <w:rsid w:val="00D968C4"/>
    <w:rsid w:val="00D96A09"/>
    <w:rsid w:val="00D96F48"/>
    <w:rsid w:val="00D975E8"/>
    <w:rsid w:val="00D9769A"/>
    <w:rsid w:val="00D976EA"/>
    <w:rsid w:val="00D97E0E"/>
    <w:rsid w:val="00DA0D46"/>
    <w:rsid w:val="00DA0EF4"/>
    <w:rsid w:val="00DA13C6"/>
    <w:rsid w:val="00DA156C"/>
    <w:rsid w:val="00DA1680"/>
    <w:rsid w:val="00DA21F4"/>
    <w:rsid w:val="00DA2555"/>
    <w:rsid w:val="00DA2D38"/>
    <w:rsid w:val="00DA3137"/>
    <w:rsid w:val="00DA33E9"/>
    <w:rsid w:val="00DA357B"/>
    <w:rsid w:val="00DA3629"/>
    <w:rsid w:val="00DA37BB"/>
    <w:rsid w:val="00DA3CA8"/>
    <w:rsid w:val="00DA3D87"/>
    <w:rsid w:val="00DA3DE5"/>
    <w:rsid w:val="00DA4121"/>
    <w:rsid w:val="00DA417B"/>
    <w:rsid w:val="00DA4241"/>
    <w:rsid w:val="00DA4590"/>
    <w:rsid w:val="00DA4A98"/>
    <w:rsid w:val="00DA4E6B"/>
    <w:rsid w:val="00DA4F0C"/>
    <w:rsid w:val="00DA532E"/>
    <w:rsid w:val="00DA547A"/>
    <w:rsid w:val="00DA5827"/>
    <w:rsid w:val="00DA5E1A"/>
    <w:rsid w:val="00DA6705"/>
    <w:rsid w:val="00DA6911"/>
    <w:rsid w:val="00DA6B84"/>
    <w:rsid w:val="00DA6F94"/>
    <w:rsid w:val="00DA7326"/>
    <w:rsid w:val="00DA7354"/>
    <w:rsid w:val="00DA779D"/>
    <w:rsid w:val="00DA7D42"/>
    <w:rsid w:val="00DA7DAD"/>
    <w:rsid w:val="00DB000C"/>
    <w:rsid w:val="00DB1594"/>
    <w:rsid w:val="00DB18FC"/>
    <w:rsid w:val="00DB1D80"/>
    <w:rsid w:val="00DB1DEA"/>
    <w:rsid w:val="00DB21E3"/>
    <w:rsid w:val="00DB2B5D"/>
    <w:rsid w:val="00DB313B"/>
    <w:rsid w:val="00DB3172"/>
    <w:rsid w:val="00DB3479"/>
    <w:rsid w:val="00DB35A3"/>
    <w:rsid w:val="00DB38D8"/>
    <w:rsid w:val="00DB3A36"/>
    <w:rsid w:val="00DB3A70"/>
    <w:rsid w:val="00DB3BD2"/>
    <w:rsid w:val="00DB3C88"/>
    <w:rsid w:val="00DB42B4"/>
    <w:rsid w:val="00DB4645"/>
    <w:rsid w:val="00DB49D7"/>
    <w:rsid w:val="00DB4D13"/>
    <w:rsid w:val="00DB50B1"/>
    <w:rsid w:val="00DB5DEC"/>
    <w:rsid w:val="00DB61E2"/>
    <w:rsid w:val="00DB6647"/>
    <w:rsid w:val="00DB66CE"/>
    <w:rsid w:val="00DB6E6F"/>
    <w:rsid w:val="00DB741D"/>
    <w:rsid w:val="00DB7CE3"/>
    <w:rsid w:val="00DC038A"/>
    <w:rsid w:val="00DC0A85"/>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6438"/>
    <w:rsid w:val="00DC6670"/>
    <w:rsid w:val="00DC681F"/>
    <w:rsid w:val="00DC6974"/>
    <w:rsid w:val="00DC69C3"/>
    <w:rsid w:val="00DC6A25"/>
    <w:rsid w:val="00DC6D34"/>
    <w:rsid w:val="00DC6EFC"/>
    <w:rsid w:val="00DC6FDD"/>
    <w:rsid w:val="00DC7288"/>
    <w:rsid w:val="00DC743A"/>
    <w:rsid w:val="00DC758A"/>
    <w:rsid w:val="00DC780B"/>
    <w:rsid w:val="00DD0195"/>
    <w:rsid w:val="00DD0A9D"/>
    <w:rsid w:val="00DD106E"/>
    <w:rsid w:val="00DD10DC"/>
    <w:rsid w:val="00DD116B"/>
    <w:rsid w:val="00DD176C"/>
    <w:rsid w:val="00DD1F95"/>
    <w:rsid w:val="00DD2054"/>
    <w:rsid w:val="00DD245E"/>
    <w:rsid w:val="00DD27B8"/>
    <w:rsid w:val="00DD2F84"/>
    <w:rsid w:val="00DD3AA4"/>
    <w:rsid w:val="00DD4556"/>
    <w:rsid w:val="00DD4743"/>
    <w:rsid w:val="00DD48D9"/>
    <w:rsid w:val="00DD562B"/>
    <w:rsid w:val="00DD57B5"/>
    <w:rsid w:val="00DD5E05"/>
    <w:rsid w:val="00DD5EB7"/>
    <w:rsid w:val="00DD630B"/>
    <w:rsid w:val="00DD6734"/>
    <w:rsid w:val="00DD6F96"/>
    <w:rsid w:val="00DD7203"/>
    <w:rsid w:val="00DD74C4"/>
    <w:rsid w:val="00DD753B"/>
    <w:rsid w:val="00DD779D"/>
    <w:rsid w:val="00DD7A2A"/>
    <w:rsid w:val="00DD7B85"/>
    <w:rsid w:val="00DD7F58"/>
    <w:rsid w:val="00DE06AD"/>
    <w:rsid w:val="00DE083B"/>
    <w:rsid w:val="00DE0857"/>
    <w:rsid w:val="00DE0EEF"/>
    <w:rsid w:val="00DE0FEA"/>
    <w:rsid w:val="00DE13D5"/>
    <w:rsid w:val="00DE17E6"/>
    <w:rsid w:val="00DE1CF4"/>
    <w:rsid w:val="00DE22C6"/>
    <w:rsid w:val="00DE25C9"/>
    <w:rsid w:val="00DE2A5B"/>
    <w:rsid w:val="00DE36DA"/>
    <w:rsid w:val="00DE38F4"/>
    <w:rsid w:val="00DE3B08"/>
    <w:rsid w:val="00DE476B"/>
    <w:rsid w:val="00DE491B"/>
    <w:rsid w:val="00DE4996"/>
    <w:rsid w:val="00DE4A52"/>
    <w:rsid w:val="00DE593B"/>
    <w:rsid w:val="00DE599D"/>
    <w:rsid w:val="00DE5D8A"/>
    <w:rsid w:val="00DE62F9"/>
    <w:rsid w:val="00DE699A"/>
    <w:rsid w:val="00DE6D06"/>
    <w:rsid w:val="00DE6F77"/>
    <w:rsid w:val="00DE7120"/>
    <w:rsid w:val="00DE71DC"/>
    <w:rsid w:val="00DE7298"/>
    <w:rsid w:val="00DE770A"/>
    <w:rsid w:val="00DE7715"/>
    <w:rsid w:val="00DE7A2A"/>
    <w:rsid w:val="00DE7D29"/>
    <w:rsid w:val="00DE7D7E"/>
    <w:rsid w:val="00DE7E43"/>
    <w:rsid w:val="00DF0975"/>
    <w:rsid w:val="00DF0D8D"/>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55E"/>
    <w:rsid w:val="00DF2B64"/>
    <w:rsid w:val="00DF3378"/>
    <w:rsid w:val="00DF3592"/>
    <w:rsid w:val="00DF3A48"/>
    <w:rsid w:val="00DF413F"/>
    <w:rsid w:val="00DF4478"/>
    <w:rsid w:val="00DF4A8D"/>
    <w:rsid w:val="00DF4BDD"/>
    <w:rsid w:val="00DF4C20"/>
    <w:rsid w:val="00DF5633"/>
    <w:rsid w:val="00DF59D5"/>
    <w:rsid w:val="00DF5A72"/>
    <w:rsid w:val="00DF5D0E"/>
    <w:rsid w:val="00DF6058"/>
    <w:rsid w:val="00DF630C"/>
    <w:rsid w:val="00DF6EF5"/>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54"/>
    <w:rsid w:val="00E05890"/>
    <w:rsid w:val="00E05F25"/>
    <w:rsid w:val="00E064B7"/>
    <w:rsid w:val="00E06727"/>
    <w:rsid w:val="00E06BF8"/>
    <w:rsid w:val="00E070DE"/>
    <w:rsid w:val="00E073D1"/>
    <w:rsid w:val="00E075F2"/>
    <w:rsid w:val="00E07615"/>
    <w:rsid w:val="00E07878"/>
    <w:rsid w:val="00E1000D"/>
    <w:rsid w:val="00E10019"/>
    <w:rsid w:val="00E1044D"/>
    <w:rsid w:val="00E1054F"/>
    <w:rsid w:val="00E10636"/>
    <w:rsid w:val="00E10A17"/>
    <w:rsid w:val="00E1167D"/>
    <w:rsid w:val="00E116BE"/>
    <w:rsid w:val="00E116FD"/>
    <w:rsid w:val="00E11966"/>
    <w:rsid w:val="00E11BBC"/>
    <w:rsid w:val="00E11FE8"/>
    <w:rsid w:val="00E12206"/>
    <w:rsid w:val="00E12937"/>
    <w:rsid w:val="00E129E1"/>
    <w:rsid w:val="00E135FF"/>
    <w:rsid w:val="00E137E6"/>
    <w:rsid w:val="00E13CE9"/>
    <w:rsid w:val="00E140C6"/>
    <w:rsid w:val="00E14816"/>
    <w:rsid w:val="00E148B6"/>
    <w:rsid w:val="00E1495C"/>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2017B"/>
    <w:rsid w:val="00E20209"/>
    <w:rsid w:val="00E205D1"/>
    <w:rsid w:val="00E206FD"/>
    <w:rsid w:val="00E20C91"/>
    <w:rsid w:val="00E20F6F"/>
    <w:rsid w:val="00E21213"/>
    <w:rsid w:val="00E2192B"/>
    <w:rsid w:val="00E21F58"/>
    <w:rsid w:val="00E221A1"/>
    <w:rsid w:val="00E22B93"/>
    <w:rsid w:val="00E23FF0"/>
    <w:rsid w:val="00E246DB"/>
    <w:rsid w:val="00E24BF1"/>
    <w:rsid w:val="00E24F94"/>
    <w:rsid w:val="00E25241"/>
    <w:rsid w:val="00E2558C"/>
    <w:rsid w:val="00E25840"/>
    <w:rsid w:val="00E258BF"/>
    <w:rsid w:val="00E25E2A"/>
    <w:rsid w:val="00E267BE"/>
    <w:rsid w:val="00E26B3B"/>
    <w:rsid w:val="00E26C9C"/>
    <w:rsid w:val="00E2746D"/>
    <w:rsid w:val="00E277BD"/>
    <w:rsid w:val="00E2797A"/>
    <w:rsid w:val="00E27BD2"/>
    <w:rsid w:val="00E27D3F"/>
    <w:rsid w:val="00E27ED0"/>
    <w:rsid w:val="00E30460"/>
    <w:rsid w:val="00E30620"/>
    <w:rsid w:val="00E30692"/>
    <w:rsid w:val="00E309B6"/>
    <w:rsid w:val="00E30B45"/>
    <w:rsid w:val="00E30F14"/>
    <w:rsid w:val="00E3151A"/>
    <w:rsid w:val="00E31886"/>
    <w:rsid w:val="00E31B1A"/>
    <w:rsid w:val="00E31C95"/>
    <w:rsid w:val="00E31E1A"/>
    <w:rsid w:val="00E32066"/>
    <w:rsid w:val="00E3258F"/>
    <w:rsid w:val="00E32F1E"/>
    <w:rsid w:val="00E331AA"/>
    <w:rsid w:val="00E33A0F"/>
    <w:rsid w:val="00E33CB9"/>
    <w:rsid w:val="00E343BD"/>
    <w:rsid w:val="00E34ADA"/>
    <w:rsid w:val="00E358EA"/>
    <w:rsid w:val="00E359EA"/>
    <w:rsid w:val="00E35A26"/>
    <w:rsid w:val="00E35F93"/>
    <w:rsid w:val="00E362B6"/>
    <w:rsid w:val="00E362CB"/>
    <w:rsid w:val="00E368FC"/>
    <w:rsid w:val="00E36B2F"/>
    <w:rsid w:val="00E37595"/>
    <w:rsid w:val="00E37652"/>
    <w:rsid w:val="00E377D8"/>
    <w:rsid w:val="00E37FCC"/>
    <w:rsid w:val="00E40192"/>
    <w:rsid w:val="00E4079E"/>
    <w:rsid w:val="00E408DB"/>
    <w:rsid w:val="00E40A75"/>
    <w:rsid w:val="00E410A6"/>
    <w:rsid w:val="00E4112B"/>
    <w:rsid w:val="00E41333"/>
    <w:rsid w:val="00E41AF6"/>
    <w:rsid w:val="00E41E8F"/>
    <w:rsid w:val="00E41ED1"/>
    <w:rsid w:val="00E423DD"/>
    <w:rsid w:val="00E42452"/>
    <w:rsid w:val="00E42507"/>
    <w:rsid w:val="00E426AF"/>
    <w:rsid w:val="00E4314C"/>
    <w:rsid w:val="00E432E7"/>
    <w:rsid w:val="00E43692"/>
    <w:rsid w:val="00E437D2"/>
    <w:rsid w:val="00E4383F"/>
    <w:rsid w:val="00E43978"/>
    <w:rsid w:val="00E43AA2"/>
    <w:rsid w:val="00E43C24"/>
    <w:rsid w:val="00E44342"/>
    <w:rsid w:val="00E44345"/>
    <w:rsid w:val="00E4441F"/>
    <w:rsid w:val="00E44448"/>
    <w:rsid w:val="00E444B1"/>
    <w:rsid w:val="00E4476D"/>
    <w:rsid w:val="00E44888"/>
    <w:rsid w:val="00E4693E"/>
    <w:rsid w:val="00E50220"/>
    <w:rsid w:val="00E50990"/>
    <w:rsid w:val="00E50A9E"/>
    <w:rsid w:val="00E50BAD"/>
    <w:rsid w:val="00E50CF3"/>
    <w:rsid w:val="00E51B8A"/>
    <w:rsid w:val="00E51F4B"/>
    <w:rsid w:val="00E52515"/>
    <w:rsid w:val="00E525E2"/>
    <w:rsid w:val="00E52665"/>
    <w:rsid w:val="00E527A6"/>
    <w:rsid w:val="00E52F1B"/>
    <w:rsid w:val="00E537FB"/>
    <w:rsid w:val="00E53C5E"/>
    <w:rsid w:val="00E54094"/>
    <w:rsid w:val="00E54318"/>
    <w:rsid w:val="00E544EA"/>
    <w:rsid w:val="00E54DBA"/>
    <w:rsid w:val="00E54FA0"/>
    <w:rsid w:val="00E573A8"/>
    <w:rsid w:val="00E578F9"/>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3DD"/>
    <w:rsid w:val="00E73BAF"/>
    <w:rsid w:val="00E73E23"/>
    <w:rsid w:val="00E7435B"/>
    <w:rsid w:val="00E74461"/>
    <w:rsid w:val="00E74932"/>
    <w:rsid w:val="00E74A7C"/>
    <w:rsid w:val="00E7508F"/>
    <w:rsid w:val="00E7535E"/>
    <w:rsid w:val="00E75AFB"/>
    <w:rsid w:val="00E75B32"/>
    <w:rsid w:val="00E75EBB"/>
    <w:rsid w:val="00E762DD"/>
    <w:rsid w:val="00E76333"/>
    <w:rsid w:val="00E767F4"/>
    <w:rsid w:val="00E7685E"/>
    <w:rsid w:val="00E77025"/>
    <w:rsid w:val="00E77093"/>
    <w:rsid w:val="00E77469"/>
    <w:rsid w:val="00E7752A"/>
    <w:rsid w:val="00E8023E"/>
    <w:rsid w:val="00E80295"/>
    <w:rsid w:val="00E80896"/>
    <w:rsid w:val="00E80B3D"/>
    <w:rsid w:val="00E80DA3"/>
    <w:rsid w:val="00E81CCA"/>
    <w:rsid w:val="00E81D90"/>
    <w:rsid w:val="00E821D1"/>
    <w:rsid w:val="00E8228D"/>
    <w:rsid w:val="00E82782"/>
    <w:rsid w:val="00E827E0"/>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D98"/>
    <w:rsid w:val="00E866EA"/>
    <w:rsid w:val="00E86BF2"/>
    <w:rsid w:val="00E87024"/>
    <w:rsid w:val="00E8742F"/>
    <w:rsid w:val="00E8746C"/>
    <w:rsid w:val="00E87ACB"/>
    <w:rsid w:val="00E90304"/>
    <w:rsid w:val="00E903F6"/>
    <w:rsid w:val="00E909C5"/>
    <w:rsid w:val="00E90A7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470"/>
    <w:rsid w:val="00EA3DD8"/>
    <w:rsid w:val="00EA4212"/>
    <w:rsid w:val="00EA4356"/>
    <w:rsid w:val="00EA46DE"/>
    <w:rsid w:val="00EA4A7A"/>
    <w:rsid w:val="00EA4AEA"/>
    <w:rsid w:val="00EA5259"/>
    <w:rsid w:val="00EA5424"/>
    <w:rsid w:val="00EA544B"/>
    <w:rsid w:val="00EA561A"/>
    <w:rsid w:val="00EA5D61"/>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61E"/>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5321"/>
    <w:rsid w:val="00EB5857"/>
    <w:rsid w:val="00EB5C05"/>
    <w:rsid w:val="00EB5F88"/>
    <w:rsid w:val="00EB5FA4"/>
    <w:rsid w:val="00EB668F"/>
    <w:rsid w:val="00EB6EEC"/>
    <w:rsid w:val="00EB75A0"/>
    <w:rsid w:val="00EB793A"/>
    <w:rsid w:val="00EB7A14"/>
    <w:rsid w:val="00EB7E41"/>
    <w:rsid w:val="00EC1915"/>
    <w:rsid w:val="00EC2379"/>
    <w:rsid w:val="00EC2B10"/>
    <w:rsid w:val="00EC2D43"/>
    <w:rsid w:val="00EC2F5E"/>
    <w:rsid w:val="00EC2FFD"/>
    <w:rsid w:val="00EC35A5"/>
    <w:rsid w:val="00EC3848"/>
    <w:rsid w:val="00EC3B74"/>
    <w:rsid w:val="00EC3DDC"/>
    <w:rsid w:val="00EC47E3"/>
    <w:rsid w:val="00EC4A06"/>
    <w:rsid w:val="00EC4AA7"/>
    <w:rsid w:val="00EC4B14"/>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E63"/>
    <w:rsid w:val="00ED0EFF"/>
    <w:rsid w:val="00ED0F98"/>
    <w:rsid w:val="00ED11E8"/>
    <w:rsid w:val="00ED1282"/>
    <w:rsid w:val="00ED148B"/>
    <w:rsid w:val="00ED2295"/>
    <w:rsid w:val="00ED2D61"/>
    <w:rsid w:val="00ED3892"/>
    <w:rsid w:val="00ED38DE"/>
    <w:rsid w:val="00ED3BE4"/>
    <w:rsid w:val="00ED4E30"/>
    <w:rsid w:val="00ED52CC"/>
    <w:rsid w:val="00ED5874"/>
    <w:rsid w:val="00ED5ACC"/>
    <w:rsid w:val="00ED5C02"/>
    <w:rsid w:val="00ED5E62"/>
    <w:rsid w:val="00ED6343"/>
    <w:rsid w:val="00ED6EF2"/>
    <w:rsid w:val="00ED722A"/>
    <w:rsid w:val="00ED74B3"/>
    <w:rsid w:val="00ED75A9"/>
    <w:rsid w:val="00ED775D"/>
    <w:rsid w:val="00ED79DF"/>
    <w:rsid w:val="00EE040E"/>
    <w:rsid w:val="00EE08E0"/>
    <w:rsid w:val="00EE09B2"/>
    <w:rsid w:val="00EE1362"/>
    <w:rsid w:val="00EE1502"/>
    <w:rsid w:val="00EE1541"/>
    <w:rsid w:val="00EE16DE"/>
    <w:rsid w:val="00EE1CE8"/>
    <w:rsid w:val="00EE1E5E"/>
    <w:rsid w:val="00EE22E4"/>
    <w:rsid w:val="00EE249C"/>
    <w:rsid w:val="00EE2890"/>
    <w:rsid w:val="00EE2ED9"/>
    <w:rsid w:val="00EE2FE0"/>
    <w:rsid w:val="00EE33A3"/>
    <w:rsid w:val="00EE38E7"/>
    <w:rsid w:val="00EE3B7A"/>
    <w:rsid w:val="00EE498F"/>
    <w:rsid w:val="00EE4E9D"/>
    <w:rsid w:val="00EE5291"/>
    <w:rsid w:val="00EE549F"/>
    <w:rsid w:val="00EE55F7"/>
    <w:rsid w:val="00EE5A1C"/>
    <w:rsid w:val="00EE5A53"/>
    <w:rsid w:val="00EE6047"/>
    <w:rsid w:val="00EE6630"/>
    <w:rsid w:val="00EE6981"/>
    <w:rsid w:val="00EE6BAC"/>
    <w:rsid w:val="00EE7979"/>
    <w:rsid w:val="00EE7A23"/>
    <w:rsid w:val="00EE7AED"/>
    <w:rsid w:val="00EE7F20"/>
    <w:rsid w:val="00EF0770"/>
    <w:rsid w:val="00EF0AB3"/>
    <w:rsid w:val="00EF0B70"/>
    <w:rsid w:val="00EF0DB5"/>
    <w:rsid w:val="00EF0DD2"/>
    <w:rsid w:val="00EF1422"/>
    <w:rsid w:val="00EF1AE9"/>
    <w:rsid w:val="00EF1B06"/>
    <w:rsid w:val="00EF23AC"/>
    <w:rsid w:val="00EF27A8"/>
    <w:rsid w:val="00EF2827"/>
    <w:rsid w:val="00EF2917"/>
    <w:rsid w:val="00EF2E0A"/>
    <w:rsid w:val="00EF366C"/>
    <w:rsid w:val="00EF39BE"/>
    <w:rsid w:val="00EF3AD4"/>
    <w:rsid w:val="00EF3D27"/>
    <w:rsid w:val="00EF4437"/>
    <w:rsid w:val="00EF4463"/>
    <w:rsid w:val="00EF4850"/>
    <w:rsid w:val="00EF497B"/>
    <w:rsid w:val="00EF51B6"/>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F0F"/>
    <w:rsid w:val="00F023E8"/>
    <w:rsid w:val="00F028FE"/>
    <w:rsid w:val="00F0298E"/>
    <w:rsid w:val="00F02C6D"/>
    <w:rsid w:val="00F03051"/>
    <w:rsid w:val="00F0345E"/>
    <w:rsid w:val="00F03822"/>
    <w:rsid w:val="00F038BD"/>
    <w:rsid w:val="00F03B3A"/>
    <w:rsid w:val="00F043EB"/>
    <w:rsid w:val="00F044B5"/>
    <w:rsid w:val="00F04846"/>
    <w:rsid w:val="00F05790"/>
    <w:rsid w:val="00F05AA2"/>
    <w:rsid w:val="00F05FEC"/>
    <w:rsid w:val="00F0630E"/>
    <w:rsid w:val="00F0641A"/>
    <w:rsid w:val="00F066C6"/>
    <w:rsid w:val="00F06C41"/>
    <w:rsid w:val="00F077FA"/>
    <w:rsid w:val="00F079C2"/>
    <w:rsid w:val="00F1046E"/>
    <w:rsid w:val="00F105BC"/>
    <w:rsid w:val="00F10787"/>
    <w:rsid w:val="00F10AE7"/>
    <w:rsid w:val="00F10E2C"/>
    <w:rsid w:val="00F11029"/>
    <w:rsid w:val="00F11662"/>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4A"/>
    <w:rsid w:val="00F161FC"/>
    <w:rsid w:val="00F17199"/>
    <w:rsid w:val="00F17504"/>
    <w:rsid w:val="00F177E3"/>
    <w:rsid w:val="00F17973"/>
    <w:rsid w:val="00F17AA6"/>
    <w:rsid w:val="00F17B69"/>
    <w:rsid w:val="00F17CB3"/>
    <w:rsid w:val="00F2043B"/>
    <w:rsid w:val="00F20C2B"/>
    <w:rsid w:val="00F21113"/>
    <w:rsid w:val="00F21135"/>
    <w:rsid w:val="00F2146B"/>
    <w:rsid w:val="00F21AA6"/>
    <w:rsid w:val="00F2210C"/>
    <w:rsid w:val="00F222EF"/>
    <w:rsid w:val="00F22A04"/>
    <w:rsid w:val="00F22C86"/>
    <w:rsid w:val="00F22D89"/>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16E"/>
    <w:rsid w:val="00F2619E"/>
    <w:rsid w:val="00F265D0"/>
    <w:rsid w:val="00F267E4"/>
    <w:rsid w:val="00F26A18"/>
    <w:rsid w:val="00F26A47"/>
    <w:rsid w:val="00F26D3E"/>
    <w:rsid w:val="00F26F6A"/>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8F"/>
    <w:rsid w:val="00F34299"/>
    <w:rsid w:val="00F34850"/>
    <w:rsid w:val="00F34A9B"/>
    <w:rsid w:val="00F34C46"/>
    <w:rsid w:val="00F350C2"/>
    <w:rsid w:val="00F354C9"/>
    <w:rsid w:val="00F354CB"/>
    <w:rsid w:val="00F36041"/>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1091"/>
    <w:rsid w:val="00F41697"/>
    <w:rsid w:val="00F42BC0"/>
    <w:rsid w:val="00F4312A"/>
    <w:rsid w:val="00F43838"/>
    <w:rsid w:val="00F43969"/>
    <w:rsid w:val="00F43D64"/>
    <w:rsid w:val="00F43E7B"/>
    <w:rsid w:val="00F4412E"/>
    <w:rsid w:val="00F44679"/>
    <w:rsid w:val="00F446B3"/>
    <w:rsid w:val="00F44718"/>
    <w:rsid w:val="00F45965"/>
    <w:rsid w:val="00F45BF5"/>
    <w:rsid w:val="00F45EF7"/>
    <w:rsid w:val="00F46030"/>
    <w:rsid w:val="00F47280"/>
    <w:rsid w:val="00F4750A"/>
    <w:rsid w:val="00F47545"/>
    <w:rsid w:val="00F47BF4"/>
    <w:rsid w:val="00F47D1C"/>
    <w:rsid w:val="00F500BC"/>
    <w:rsid w:val="00F50340"/>
    <w:rsid w:val="00F50B91"/>
    <w:rsid w:val="00F50B9A"/>
    <w:rsid w:val="00F50F32"/>
    <w:rsid w:val="00F51049"/>
    <w:rsid w:val="00F512FB"/>
    <w:rsid w:val="00F51A0E"/>
    <w:rsid w:val="00F52304"/>
    <w:rsid w:val="00F53327"/>
    <w:rsid w:val="00F535E6"/>
    <w:rsid w:val="00F536B0"/>
    <w:rsid w:val="00F5371E"/>
    <w:rsid w:val="00F53C3B"/>
    <w:rsid w:val="00F53CF6"/>
    <w:rsid w:val="00F53F5D"/>
    <w:rsid w:val="00F5402E"/>
    <w:rsid w:val="00F54B87"/>
    <w:rsid w:val="00F54D20"/>
    <w:rsid w:val="00F550AE"/>
    <w:rsid w:val="00F551A2"/>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7DC"/>
    <w:rsid w:val="00F627E9"/>
    <w:rsid w:val="00F62897"/>
    <w:rsid w:val="00F62B53"/>
    <w:rsid w:val="00F62C86"/>
    <w:rsid w:val="00F62CBF"/>
    <w:rsid w:val="00F64146"/>
    <w:rsid w:val="00F65E8D"/>
    <w:rsid w:val="00F664E9"/>
    <w:rsid w:val="00F66838"/>
    <w:rsid w:val="00F67110"/>
    <w:rsid w:val="00F671F0"/>
    <w:rsid w:val="00F6726B"/>
    <w:rsid w:val="00F674ED"/>
    <w:rsid w:val="00F677E1"/>
    <w:rsid w:val="00F67A63"/>
    <w:rsid w:val="00F7044B"/>
    <w:rsid w:val="00F70974"/>
    <w:rsid w:val="00F70B57"/>
    <w:rsid w:val="00F70D7E"/>
    <w:rsid w:val="00F70E55"/>
    <w:rsid w:val="00F70EE6"/>
    <w:rsid w:val="00F71107"/>
    <w:rsid w:val="00F7176F"/>
    <w:rsid w:val="00F71920"/>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4AC"/>
    <w:rsid w:val="00F77577"/>
    <w:rsid w:val="00F775CD"/>
    <w:rsid w:val="00F77883"/>
    <w:rsid w:val="00F77AA2"/>
    <w:rsid w:val="00F77F26"/>
    <w:rsid w:val="00F80460"/>
    <w:rsid w:val="00F80833"/>
    <w:rsid w:val="00F810A6"/>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B14"/>
    <w:rsid w:val="00F87BB2"/>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37D3"/>
    <w:rsid w:val="00F93CB2"/>
    <w:rsid w:val="00F93F0F"/>
    <w:rsid w:val="00F94113"/>
    <w:rsid w:val="00F9451B"/>
    <w:rsid w:val="00F94625"/>
    <w:rsid w:val="00F94BC7"/>
    <w:rsid w:val="00F9514A"/>
    <w:rsid w:val="00F95391"/>
    <w:rsid w:val="00F955F9"/>
    <w:rsid w:val="00F958C6"/>
    <w:rsid w:val="00F95A36"/>
    <w:rsid w:val="00F95AB8"/>
    <w:rsid w:val="00F95B16"/>
    <w:rsid w:val="00F95F43"/>
    <w:rsid w:val="00F960EE"/>
    <w:rsid w:val="00F96A3C"/>
    <w:rsid w:val="00F96EAD"/>
    <w:rsid w:val="00F978EB"/>
    <w:rsid w:val="00F979B7"/>
    <w:rsid w:val="00FA0509"/>
    <w:rsid w:val="00FA06EF"/>
    <w:rsid w:val="00FA07B0"/>
    <w:rsid w:val="00FA0807"/>
    <w:rsid w:val="00FA0A6A"/>
    <w:rsid w:val="00FA0EB8"/>
    <w:rsid w:val="00FA1345"/>
    <w:rsid w:val="00FA14B7"/>
    <w:rsid w:val="00FA2A1F"/>
    <w:rsid w:val="00FA2BA9"/>
    <w:rsid w:val="00FA31CF"/>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183F"/>
    <w:rsid w:val="00FB18DA"/>
    <w:rsid w:val="00FB19B3"/>
    <w:rsid w:val="00FB1A91"/>
    <w:rsid w:val="00FB241F"/>
    <w:rsid w:val="00FB2C62"/>
    <w:rsid w:val="00FB31B2"/>
    <w:rsid w:val="00FB3577"/>
    <w:rsid w:val="00FB3699"/>
    <w:rsid w:val="00FB3958"/>
    <w:rsid w:val="00FB39D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F4F"/>
    <w:rsid w:val="00FB6560"/>
    <w:rsid w:val="00FB688E"/>
    <w:rsid w:val="00FB6B79"/>
    <w:rsid w:val="00FB6BCE"/>
    <w:rsid w:val="00FB7387"/>
    <w:rsid w:val="00FB75B5"/>
    <w:rsid w:val="00FB76E1"/>
    <w:rsid w:val="00FB7E90"/>
    <w:rsid w:val="00FB7EFF"/>
    <w:rsid w:val="00FB7F07"/>
    <w:rsid w:val="00FC0152"/>
    <w:rsid w:val="00FC069F"/>
    <w:rsid w:val="00FC0AC3"/>
    <w:rsid w:val="00FC0E08"/>
    <w:rsid w:val="00FC10B4"/>
    <w:rsid w:val="00FC1402"/>
    <w:rsid w:val="00FC1614"/>
    <w:rsid w:val="00FC1696"/>
    <w:rsid w:val="00FC1D89"/>
    <w:rsid w:val="00FC2164"/>
    <w:rsid w:val="00FC23FC"/>
    <w:rsid w:val="00FC2B39"/>
    <w:rsid w:val="00FC2E2E"/>
    <w:rsid w:val="00FC3608"/>
    <w:rsid w:val="00FC38B5"/>
    <w:rsid w:val="00FC43DB"/>
    <w:rsid w:val="00FC49B4"/>
    <w:rsid w:val="00FC502D"/>
    <w:rsid w:val="00FC53B4"/>
    <w:rsid w:val="00FC5AA5"/>
    <w:rsid w:val="00FC5C8E"/>
    <w:rsid w:val="00FC5DA2"/>
    <w:rsid w:val="00FC6995"/>
    <w:rsid w:val="00FC6C72"/>
    <w:rsid w:val="00FC73D0"/>
    <w:rsid w:val="00FD0497"/>
    <w:rsid w:val="00FD0796"/>
    <w:rsid w:val="00FD0937"/>
    <w:rsid w:val="00FD0AAD"/>
    <w:rsid w:val="00FD0AAF"/>
    <w:rsid w:val="00FD1551"/>
    <w:rsid w:val="00FD1D38"/>
    <w:rsid w:val="00FD1EF7"/>
    <w:rsid w:val="00FD1F73"/>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AD1"/>
    <w:rsid w:val="00FD4D48"/>
    <w:rsid w:val="00FD4D50"/>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C1B"/>
    <w:rsid w:val="00FE0F51"/>
    <w:rsid w:val="00FE130E"/>
    <w:rsid w:val="00FE1632"/>
    <w:rsid w:val="00FE1DB1"/>
    <w:rsid w:val="00FE1FE9"/>
    <w:rsid w:val="00FE2272"/>
    <w:rsid w:val="00FE253C"/>
    <w:rsid w:val="00FE2DA2"/>
    <w:rsid w:val="00FE2DB8"/>
    <w:rsid w:val="00FE2E74"/>
    <w:rsid w:val="00FE2ED8"/>
    <w:rsid w:val="00FE2FB8"/>
    <w:rsid w:val="00FE32FC"/>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DFD"/>
    <w:rsid w:val="00FE706E"/>
    <w:rsid w:val="00FE79E2"/>
    <w:rsid w:val="00FF0C6E"/>
    <w:rsid w:val="00FF0DAF"/>
    <w:rsid w:val="00FF1437"/>
    <w:rsid w:val="00FF14AD"/>
    <w:rsid w:val="00FF1694"/>
    <w:rsid w:val="00FF1C4B"/>
    <w:rsid w:val="00FF1E81"/>
    <w:rsid w:val="00FF2308"/>
    <w:rsid w:val="00FF28CE"/>
    <w:rsid w:val="00FF2FB3"/>
    <w:rsid w:val="00FF33AA"/>
    <w:rsid w:val="00FF357A"/>
    <w:rsid w:val="00FF37B3"/>
    <w:rsid w:val="00FF3E6D"/>
    <w:rsid w:val="00FF4BEE"/>
    <w:rsid w:val="00FF4E3C"/>
    <w:rsid w:val="00FF5087"/>
    <w:rsid w:val="00FF5589"/>
    <w:rsid w:val="00FF5594"/>
    <w:rsid w:val="00FF56D1"/>
    <w:rsid w:val="00FF5813"/>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uiPriority w:val="99"/>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2"/>
    <w:pPr>
      <w:ind w:left="568" w:hanging="284"/>
    </w:pPr>
    <w:rPr>
      <w:rFonts w:ascii="Tms Rmn" w:hAnsi="Tms Rmn"/>
    </w:rPr>
  </w:style>
  <w:style w:type="character" w:customStyle="1" w:styleId="Char2">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
    <w:pPr>
      <w:ind w:left="851"/>
    </w:pPr>
  </w:style>
  <w:style w:type="paragraph" w:styleId="a9">
    <w:name w:val="List Bullet"/>
    <w:basedOn w:val="a8"/>
    <w:link w:val="Char3"/>
  </w:style>
  <w:style w:type="character" w:customStyle="1" w:styleId="Char3">
    <w:name w:val="列表项目符号 Char"/>
    <w:link w:val="a9"/>
    <w:rsid w:val="00EB33EC"/>
    <w:rPr>
      <w:lang w:val="en-GB" w:eastAsia="en-US" w:bidi="ar-SA"/>
    </w:rPr>
  </w:style>
  <w:style w:type="character" w:customStyle="1" w:styleId="2Char">
    <w:name w:val="列表项目符号 2 Char"/>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link w:val="3Char"/>
    <w:pPr>
      <w:ind w:left="1135"/>
    </w:pPr>
  </w:style>
  <w:style w:type="character" w:customStyle="1" w:styleId="3Char">
    <w:name w:val="列表项目符号 3 Char"/>
    <w:link w:val="31"/>
    <w:rsid w:val="00EB33EC"/>
    <w:rPr>
      <w:lang w:val="en-GB" w:eastAsia="en-US" w:bidi="ar-SA"/>
    </w:rPr>
  </w:style>
  <w:style w:type="paragraph" w:styleId="24">
    <w:name w:val="List 2"/>
    <w:basedOn w:val="a8"/>
    <w:link w:val="2Char0"/>
    <w:pPr>
      <w:ind w:left="851"/>
    </w:pPr>
  </w:style>
  <w:style w:type="character" w:customStyle="1" w:styleId="2Char0">
    <w:name w:val="列表 2 Char"/>
    <w:link w:val="24"/>
    <w:rsid w:val="00EB33EC"/>
    <w:rPr>
      <w:lang w:val="en-GB" w:eastAsia="en-US"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4"/>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rsid w:val="00E03CCB"/>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リスト段落,?? ??,?????,????,Lista1"/>
    <w:basedOn w:val="a"/>
    <w:link w:val="Char5"/>
    <w:uiPriority w:val="34"/>
    <w:qFormat/>
    <w:rsid w:val="00D6696D"/>
    <w:pPr>
      <w:spacing w:after="0"/>
      <w:ind w:left="720"/>
      <w:contextualSpacing/>
    </w:pPr>
    <w:rPr>
      <w:rFonts w:eastAsia="Times New Roman"/>
      <w:sz w:val="24"/>
      <w:szCs w:val="24"/>
      <w:lang w:val="x-none"/>
    </w:rPr>
  </w:style>
  <w:style w:type="paragraph" w:styleId="af9">
    <w:name w:val="Normal (Web)"/>
    <w:basedOn w:val="a"/>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4">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Char5">
    <w:name w:val="列出段落 Char"/>
    <w:aliases w:val="- Bullets Char,목록 단락 Char,リスト段落 Char,?? ?? Char,????? Char,???? Char,Lista1 Char"/>
    <w:link w:val="af8"/>
    <w:uiPriority w:val="34"/>
    <w:qFormat/>
    <w:locked/>
    <w:rsid w:val="00A23FB2"/>
    <w:rPr>
      <w:rFonts w:ascii="Times New Roman" w:eastAsia="Times New Roman" w:hAnsi="Times New Roman"/>
      <w:sz w:val="24"/>
      <w:szCs w:val="24"/>
      <w:lang w:eastAsia="en-US"/>
    </w:rPr>
  </w:style>
  <w:style w:type="character" w:styleId="afc">
    <w:name w:val="Strong"/>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10"/>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11"/>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11"/>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11"/>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11"/>
      </w:numPr>
      <w:spacing w:after="0"/>
      <w:jc w:val="left"/>
    </w:pPr>
    <w:rPr>
      <w:rFonts w:ascii="Times" w:eastAsia="Batang" w:hAnsi="Times"/>
      <w:sz w:val="20"/>
      <w:szCs w:val="24"/>
      <w:lang w:val="en-GB"/>
    </w:rPr>
  </w:style>
  <w:style w:type="character" w:customStyle="1" w:styleId="Char0">
    <w:name w:val="页脚 Char"/>
    <w:basedOn w:val="a0"/>
    <w:link w:val="a4"/>
    <w:uiPriority w:val="99"/>
    <w:rsid w:val="004C0C10"/>
    <w:rPr>
      <w:rFonts w:ascii="Arial" w:hAnsi="Arial"/>
      <w:b/>
      <w:i/>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72355900">
      <w:bodyDiv w:val="1"/>
      <w:marLeft w:val="0"/>
      <w:marRight w:val="0"/>
      <w:marTop w:val="0"/>
      <w:marBottom w:val="0"/>
      <w:divBdr>
        <w:top w:val="none" w:sz="0" w:space="0" w:color="auto"/>
        <w:left w:val="none" w:sz="0" w:space="0" w:color="auto"/>
        <w:bottom w:val="none" w:sz="0" w:space="0" w:color="auto"/>
        <w:right w:val="none" w:sz="0" w:space="0" w:color="auto"/>
      </w:divBdr>
      <w:divsChild>
        <w:div w:id="23991107">
          <w:marLeft w:val="360"/>
          <w:marRight w:val="0"/>
          <w:marTop w:val="200"/>
          <w:marBottom w:val="0"/>
          <w:divBdr>
            <w:top w:val="none" w:sz="0" w:space="0" w:color="auto"/>
            <w:left w:val="none" w:sz="0" w:space="0" w:color="auto"/>
            <w:bottom w:val="none" w:sz="0" w:space="0" w:color="auto"/>
            <w:right w:val="none" w:sz="0" w:space="0" w:color="auto"/>
          </w:divBdr>
        </w:div>
        <w:div w:id="302319686">
          <w:marLeft w:val="360"/>
          <w:marRight w:val="0"/>
          <w:marTop w:val="200"/>
          <w:marBottom w:val="0"/>
          <w:divBdr>
            <w:top w:val="none" w:sz="0" w:space="0" w:color="auto"/>
            <w:left w:val="none" w:sz="0" w:space="0" w:color="auto"/>
            <w:bottom w:val="none" w:sz="0" w:space="0" w:color="auto"/>
            <w:right w:val="none" w:sz="0" w:space="0" w:color="auto"/>
          </w:divBdr>
        </w:div>
        <w:div w:id="352657143">
          <w:marLeft w:val="1080"/>
          <w:marRight w:val="0"/>
          <w:marTop w:val="100"/>
          <w:marBottom w:val="0"/>
          <w:divBdr>
            <w:top w:val="none" w:sz="0" w:space="0" w:color="auto"/>
            <w:left w:val="none" w:sz="0" w:space="0" w:color="auto"/>
            <w:bottom w:val="none" w:sz="0" w:space="0" w:color="auto"/>
            <w:right w:val="none" w:sz="0" w:space="0" w:color="auto"/>
          </w:divBdr>
        </w:div>
        <w:div w:id="627124310">
          <w:marLeft w:val="1800"/>
          <w:marRight w:val="0"/>
          <w:marTop w:val="100"/>
          <w:marBottom w:val="0"/>
          <w:divBdr>
            <w:top w:val="none" w:sz="0" w:space="0" w:color="auto"/>
            <w:left w:val="none" w:sz="0" w:space="0" w:color="auto"/>
            <w:bottom w:val="none" w:sz="0" w:space="0" w:color="auto"/>
            <w:right w:val="none" w:sz="0" w:space="0" w:color="auto"/>
          </w:divBdr>
        </w:div>
        <w:div w:id="1896309106">
          <w:marLeft w:val="1800"/>
          <w:marRight w:val="0"/>
          <w:marTop w:val="100"/>
          <w:marBottom w:val="0"/>
          <w:divBdr>
            <w:top w:val="none" w:sz="0" w:space="0" w:color="auto"/>
            <w:left w:val="none" w:sz="0" w:space="0" w:color="auto"/>
            <w:bottom w:val="none" w:sz="0" w:space="0" w:color="auto"/>
            <w:right w:val="none" w:sz="0" w:space="0" w:color="auto"/>
          </w:divBdr>
        </w:div>
        <w:div w:id="519659516">
          <w:marLeft w:val="1800"/>
          <w:marRight w:val="0"/>
          <w:marTop w:val="100"/>
          <w:marBottom w:val="0"/>
          <w:divBdr>
            <w:top w:val="none" w:sz="0" w:space="0" w:color="auto"/>
            <w:left w:val="none" w:sz="0" w:space="0" w:color="auto"/>
            <w:bottom w:val="none" w:sz="0" w:space="0" w:color="auto"/>
            <w:right w:val="none" w:sz="0" w:space="0" w:color="auto"/>
          </w:divBdr>
        </w:div>
        <w:div w:id="1226258444">
          <w:marLeft w:val="2520"/>
          <w:marRight w:val="0"/>
          <w:marTop w:val="100"/>
          <w:marBottom w:val="0"/>
          <w:divBdr>
            <w:top w:val="none" w:sz="0" w:space="0" w:color="auto"/>
            <w:left w:val="none" w:sz="0" w:space="0" w:color="auto"/>
            <w:bottom w:val="none" w:sz="0" w:space="0" w:color="auto"/>
            <w:right w:val="none" w:sz="0" w:space="0" w:color="auto"/>
          </w:divBdr>
        </w:div>
        <w:div w:id="1886215724">
          <w:marLeft w:val="1080"/>
          <w:marRight w:val="0"/>
          <w:marTop w:val="100"/>
          <w:marBottom w:val="0"/>
          <w:divBdr>
            <w:top w:val="none" w:sz="0" w:space="0" w:color="auto"/>
            <w:left w:val="none" w:sz="0" w:space="0" w:color="auto"/>
            <w:bottom w:val="none" w:sz="0" w:space="0" w:color="auto"/>
            <w:right w:val="none" w:sz="0" w:space="0" w:color="auto"/>
          </w:divBdr>
        </w:div>
        <w:div w:id="1787002373">
          <w:marLeft w:val="1080"/>
          <w:marRight w:val="0"/>
          <w:marTop w:val="100"/>
          <w:marBottom w:val="0"/>
          <w:divBdr>
            <w:top w:val="none" w:sz="0" w:space="0" w:color="auto"/>
            <w:left w:val="none" w:sz="0" w:space="0" w:color="auto"/>
            <w:bottom w:val="none" w:sz="0" w:space="0" w:color="auto"/>
            <w:right w:val="none" w:sz="0" w:space="0" w:color="auto"/>
          </w:divBdr>
        </w:div>
        <w:div w:id="261572689">
          <w:marLeft w:val="1080"/>
          <w:marRight w:val="0"/>
          <w:marTop w:val="100"/>
          <w:marBottom w:val="0"/>
          <w:divBdr>
            <w:top w:val="none" w:sz="0" w:space="0" w:color="auto"/>
            <w:left w:val="none" w:sz="0" w:space="0" w:color="auto"/>
            <w:bottom w:val="none" w:sz="0" w:space="0" w:color="auto"/>
            <w:right w:val="none" w:sz="0" w:space="0" w:color="auto"/>
          </w:divBdr>
        </w:div>
        <w:div w:id="928005154">
          <w:marLeft w:val="360"/>
          <w:marRight w:val="0"/>
          <w:marTop w:val="200"/>
          <w:marBottom w:val="0"/>
          <w:divBdr>
            <w:top w:val="none" w:sz="0" w:space="0" w:color="auto"/>
            <w:left w:val="none" w:sz="0" w:space="0" w:color="auto"/>
            <w:bottom w:val="none" w:sz="0" w:space="0" w:color="auto"/>
            <w:right w:val="none" w:sz="0" w:space="0" w:color="auto"/>
          </w:divBdr>
        </w:div>
        <w:div w:id="1653557585">
          <w:marLeft w:val="1080"/>
          <w:marRight w:val="0"/>
          <w:marTop w:val="100"/>
          <w:marBottom w:val="0"/>
          <w:divBdr>
            <w:top w:val="none" w:sz="0" w:space="0" w:color="auto"/>
            <w:left w:val="none" w:sz="0" w:space="0" w:color="auto"/>
            <w:bottom w:val="none" w:sz="0" w:space="0" w:color="auto"/>
            <w:right w:val="none" w:sz="0" w:space="0" w:color="auto"/>
          </w:divBdr>
        </w:div>
        <w:div w:id="549264170">
          <w:marLeft w:val="1800"/>
          <w:marRight w:val="0"/>
          <w:marTop w:val="100"/>
          <w:marBottom w:val="0"/>
          <w:divBdr>
            <w:top w:val="none" w:sz="0" w:space="0" w:color="auto"/>
            <w:left w:val="none" w:sz="0" w:space="0" w:color="auto"/>
            <w:bottom w:val="none" w:sz="0" w:space="0" w:color="auto"/>
            <w:right w:val="none" w:sz="0" w:space="0" w:color="auto"/>
          </w:divBdr>
        </w:div>
        <w:div w:id="989285111">
          <w:marLeft w:val="1800"/>
          <w:marRight w:val="0"/>
          <w:marTop w:val="100"/>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02394966">
      <w:bodyDiv w:val="1"/>
      <w:marLeft w:val="0"/>
      <w:marRight w:val="0"/>
      <w:marTop w:val="0"/>
      <w:marBottom w:val="0"/>
      <w:divBdr>
        <w:top w:val="none" w:sz="0" w:space="0" w:color="auto"/>
        <w:left w:val="none" w:sz="0" w:space="0" w:color="auto"/>
        <w:bottom w:val="none" w:sz="0" w:space="0" w:color="auto"/>
        <w:right w:val="none" w:sz="0" w:space="0" w:color="auto"/>
      </w:divBdr>
      <w:divsChild>
        <w:div w:id="1002659480">
          <w:marLeft w:val="0"/>
          <w:marRight w:val="0"/>
          <w:marTop w:val="0"/>
          <w:marBottom w:val="0"/>
          <w:divBdr>
            <w:top w:val="none" w:sz="0" w:space="0" w:color="auto"/>
            <w:left w:val="none" w:sz="0" w:space="0" w:color="auto"/>
            <w:bottom w:val="none" w:sz="0" w:space="0" w:color="auto"/>
            <w:right w:val="none" w:sz="0" w:space="0" w:color="auto"/>
          </w:divBdr>
          <w:divsChild>
            <w:div w:id="1609267560">
              <w:marLeft w:val="0"/>
              <w:marRight w:val="0"/>
              <w:marTop w:val="0"/>
              <w:marBottom w:val="0"/>
              <w:divBdr>
                <w:top w:val="none" w:sz="0" w:space="0" w:color="auto"/>
                <w:left w:val="none" w:sz="0" w:space="0" w:color="auto"/>
                <w:bottom w:val="none" w:sz="0" w:space="0" w:color="auto"/>
                <w:right w:val="none" w:sz="0" w:space="0" w:color="auto"/>
              </w:divBdr>
              <w:divsChild>
                <w:div w:id="1988362696">
                  <w:marLeft w:val="0"/>
                  <w:marRight w:val="0"/>
                  <w:marTop w:val="0"/>
                  <w:marBottom w:val="0"/>
                  <w:divBdr>
                    <w:top w:val="none" w:sz="0" w:space="0" w:color="auto"/>
                    <w:left w:val="none" w:sz="0" w:space="0" w:color="auto"/>
                    <w:bottom w:val="none" w:sz="0" w:space="0" w:color="auto"/>
                    <w:right w:val="none" w:sz="0" w:space="0" w:color="auto"/>
                  </w:divBdr>
                  <w:divsChild>
                    <w:div w:id="1607224945">
                      <w:marLeft w:val="0"/>
                      <w:marRight w:val="0"/>
                      <w:marTop w:val="0"/>
                      <w:marBottom w:val="0"/>
                      <w:divBdr>
                        <w:top w:val="none" w:sz="0" w:space="0" w:color="auto"/>
                        <w:left w:val="none" w:sz="0" w:space="0" w:color="auto"/>
                        <w:bottom w:val="none" w:sz="0" w:space="0" w:color="auto"/>
                        <w:right w:val="none" w:sz="0" w:space="0" w:color="auto"/>
                      </w:divBdr>
                      <w:divsChild>
                        <w:div w:id="202527095">
                          <w:marLeft w:val="0"/>
                          <w:marRight w:val="0"/>
                          <w:marTop w:val="0"/>
                          <w:marBottom w:val="0"/>
                          <w:divBdr>
                            <w:top w:val="none" w:sz="0" w:space="0" w:color="auto"/>
                            <w:left w:val="none" w:sz="0" w:space="0" w:color="auto"/>
                            <w:bottom w:val="none" w:sz="0" w:space="0" w:color="auto"/>
                            <w:right w:val="none" w:sz="0" w:space="0" w:color="auto"/>
                          </w:divBdr>
                          <w:divsChild>
                            <w:div w:id="1729721909">
                              <w:marLeft w:val="0"/>
                              <w:marRight w:val="0"/>
                              <w:marTop w:val="0"/>
                              <w:marBottom w:val="0"/>
                              <w:divBdr>
                                <w:top w:val="none" w:sz="0" w:space="0" w:color="auto"/>
                                <w:left w:val="none" w:sz="0" w:space="0" w:color="auto"/>
                                <w:bottom w:val="none" w:sz="0" w:space="0" w:color="auto"/>
                                <w:right w:val="none" w:sz="0" w:space="0" w:color="auto"/>
                              </w:divBdr>
                              <w:divsChild>
                                <w:div w:id="1530803597">
                                  <w:marLeft w:val="0"/>
                                  <w:marRight w:val="0"/>
                                  <w:marTop w:val="0"/>
                                  <w:marBottom w:val="0"/>
                                  <w:divBdr>
                                    <w:top w:val="none" w:sz="0" w:space="0" w:color="auto"/>
                                    <w:left w:val="none" w:sz="0" w:space="0" w:color="auto"/>
                                    <w:bottom w:val="none" w:sz="0" w:space="0" w:color="auto"/>
                                    <w:right w:val="none" w:sz="0" w:space="0" w:color="auto"/>
                                  </w:divBdr>
                                  <w:divsChild>
                                    <w:div w:id="1855336487">
                                      <w:marLeft w:val="0"/>
                                      <w:marRight w:val="0"/>
                                      <w:marTop w:val="0"/>
                                      <w:marBottom w:val="0"/>
                                      <w:divBdr>
                                        <w:top w:val="none" w:sz="0" w:space="0" w:color="auto"/>
                                        <w:left w:val="none" w:sz="0" w:space="0" w:color="auto"/>
                                        <w:bottom w:val="none" w:sz="0" w:space="0" w:color="auto"/>
                                        <w:right w:val="none" w:sz="0" w:space="0" w:color="auto"/>
                                      </w:divBdr>
                                      <w:divsChild>
                                        <w:div w:id="1594317112">
                                          <w:marLeft w:val="0"/>
                                          <w:marRight w:val="0"/>
                                          <w:marTop w:val="0"/>
                                          <w:marBottom w:val="495"/>
                                          <w:divBdr>
                                            <w:top w:val="none" w:sz="0" w:space="0" w:color="auto"/>
                                            <w:left w:val="none" w:sz="0" w:space="0" w:color="auto"/>
                                            <w:bottom w:val="none" w:sz="0" w:space="0" w:color="auto"/>
                                            <w:right w:val="none" w:sz="0" w:space="0" w:color="auto"/>
                                          </w:divBdr>
                                          <w:divsChild>
                                            <w:div w:id="7066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1704187">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4586554">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56738915">
      <w:bodyDiv w:val="1"/>
      <w:marLeft w:val="0"/>
      <w:marRight w:val="0"/>
      <w:marTop w:val="0"/>
      <w:marBottom w:val="0"/>
      <w:divBdr>
        <w:top w:val="none" w:sz="0" w:space="0" w:color="auto"/>
        <w:left w:val="none" w:sz="0" w:space="0" w:color="auto"/>
        <w:bottom w:val="none" w:sz="0" w:space="0" w:color="auto"/>
        <w:right w:val="none" w:sz="0" w:space="0" w:color="auto"/>
      </w:divBdr>
      <w:divsChild>
        <w:div w:id="1985694847">
          <w:marLeft w:val="1080"/>
          <w:marRight w:val="0"/>
          <w:marTop w:val="100"/>
          <w:marBottom w:val="0"/>
          <w:divBdr>
            <w:top w:val="none" w:sz="0" w:space="0" w:color="auto"/>
            <w:left w:val="none" w:sz="0" w:space="0" w:color="auto"/>
            <w:bottom w:val="none" w:sz="0" w:space="0" w:color="auto"/>
            <w:right w:val="none" w:sz="0" w:space="0" w:color="auto"/>
          </w:divBdr>
        </w:div>
        <w:div w:id="1885555026">
          <w:marLeft w:val="1800"/>
          <w:marRight w:val="0"/>
          <w:marTop w:val="100"/>
          <w:marBottom w:val="0"/>
          <w:divBdr>
            <w:top w:val="none" w:sz="0" w:space="0" w:color="auto"/>
            <w:left w:val="none" w:sz="0" w:space="0" w:color="auto"/>
            <w:bottom w:val="none" w:sz="0" w:space="0" w:color="auto"/>
            <w:right w:val="none" w:sz="0" w:space="0" w:color="auto"/>
          </w:divBdr>
        </w:div>
        <w:div w:id="118378585">
          <w:marLeft w:val="1800"/>
          <w:marRight w:val="0"/>
          <w:marTop w:val="100"/>
          <w:marBottom w:val="0"/>
          <w:divBdr>
            <w:top w:val="none" w:sz="0" w:space="0" w:color="auto"/>
            <w:left w:val="none" w:sz="0" w:space="0" w:color="auto"/>
            <w:bottom w:val="none" w:sz="0" w:space="0" w:color="auto"/>
            <w:right w:val="none" w:sz="0" w:space="0" w:color="auto"/>
          </w:divBdr>
        </w:div>
        <w:div w:id="1344278591">
          <w:marLeft w:val="1800"/>
          <w:marRight w:val="0"/>
          <w:marTop w:val="100"/>
          <w:marBottom w:val="0"/>
          <w:divBdr>
            <w:top w:val="none" w:sz="0" w:space="0" w:color="auto"/>
            <w:left w:val="none" w:sz="0" w:space="0" w:color="auto"/>
            <w:bottom w:val="none" w:sz="0" w:space="0" w:color="auto"/>
            <w:right w:val="none" w:sz="0" w:space="0" w:color="auto"/>
          </w:divBdr>
        </w:div>
        <w:div w:id="885415986">
          <w:marLeft w:val="2520"/>
          <w:marRight w:val="0"/>
          <w:marTop w:val="10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6.xml><?xml version="1.0" encoding="utf-8"?>
<ds:datastoreItem xmlns:ds="http://schemas.openxmlformats.org/officeDocument/2006/customXml" ds:itemID="{4EB76E92-FFFC-4028-B579-81601B4AB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97</TotalTime>
  <Pages>3</Pages>
  <Words>715</Words>
  <Characters>4076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4782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Roy</cp:lastModifiedBy>
  <cp:revision>8</cp:revision>
  <cp:lastPrinted>2009-04-22T06:01:00Z</cp:lastPrinted>
  <dcterms:created xsi:type="dcterms:W3CDTF">2019-04-28T08:01:00Z</dcterms:created>
  <dcterms:modified xsi:type="dcterms:W3CDTF">2019-05-02T11:25:00Z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(3)kJKlYZm73OGQ5i2rN/vF8R6cNWD6vbETxdklmF4wWXzHiGJV6XIE/uOel+cMYAqpi61h6LLL
/OZXje9EfXmNdvUxRE8H7tuTv+w4OyjkEuauDeIE9NLjbvR1/tvUxTxdRv7m0kQjwHvwW0By
hsE0fX4khq1MZklQPqMlFbvlke4v90FKq5zqJyLFkKRYt4osq8s6Zn8hHr5ybiEo/6FQUM5Z
HqVHcsgscq/AznoGYx</vt:lpwstr>
  </property>
  <property fmtid="{D5CDD505-2E9C-101B-9397-08002B2CF9AE}" pid="17" name="_2015_ms_pID_725343_00">
    <vt:lpwstr>_2015_ms_pID_725343</vt:lpwstr>
  </property>
  <property fmtid="{D5CDD505-2E9C-101B-9397-08002B2CF9AE}" pid="18" name="_2015_ms_pID_7253431">
    <vt:lpwstr>2NyzGvcMLKgzfiiAMdVgR64rd3nkfP6nURduMpV/jZaUx1XUyXcO82
EdrPUNtCRHYkYJQwNppJGw3BYmsCZ7VliJsewA+2Ycq8ytmucCnjp0aSqjH0cipmP9A1l/ze
CL0U5Cpn8j6anWTemXGX3KTG80nk+SYWbTtc4wjBJ+mTIepskqbd4X5ps1la66p7H8ptdzdk
pOAuQhgjK213pM4hYaFCkd7H/afAyAu+NV4B</vt:lpwstr>
  </property>
  <property fmtid="{D5CDD505-2E9C-101B-9397-08002B2CF9AE}" pid="19" name="_2015_ms_pID_7253431_00">
    <vt:lpwstr>_2015_ms_pID_7253431</vt:lpwstr>
  </property>
  <property fmtid="{D5CDD505-2E9C-101B-9397-08002B2CF9AE}" pid="20" name="_2015_ms_pID_7253432">
    <vt:lpwstr>bTh5PYyzeMuRJtEUJq2tRmzY+tr2mMaYmzdi
GMbP+P8J5co+RMLdXT3oZq7cvCHG7d30jatwJ73CNy55bTYArak=</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1554139781</vt:lpwstr>
  </property>
</Properties>
</file>